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847"/>
        <w:gridCol w:w="859"/>
        <w:gridCol w:w="941"/>
        <w:gridCol w:w="3504"/>
      </w:tblGrid>
      <w:tr w:rsidR="003D3E6F" w:rsidRPr="003D3E6F" w14:paraId="64D56A60" w14:textId="77777777" w:rsidTr="001C5869">
        <w:trPr>
          <w:tblHeader/>
          <w:jc w:val="center"/>
        </w:trPr>
        <w:tc>
          <w:tcPr>
            <w:tcW w:w="9151" w:type="dxa"/>
            <w:gridSpan w:val="4"/>
            <w:tcBorders>
              <w:top w:val="double" w:sz="6" w:space="0" w:color="000000"/>
              <w:right w:val="double" w:sz="6" w:space="0" w:color="000000"/>
            </w:tcBorders>
            <w:shd w:val="pct5" w:color="000000" w:fill="FFFFFF"/>
          </w:tcPr>
          <w:p w14:paraId="44E2FB03" w14:textId="77777777" w:rsidR="003D3E6F" w:rsidRPr="003D3E6F" w:rsidRDefault="003D3E6F" w:rsidP="003D3E6F">
            <w:pPr>
              <w:spacing w:line="120" w:lineRule="exact"/>
              <w:rPr>
                <w:b/>
              </w:rPr>
            </w:pPr>
          </w:p>
          <w:p w14:paraId="52C47137" w14:textId="77777777" w:rsidR="003D3E6F" w:rsidRPr="003D3E6F" w:rsidRDefault="003D3E6F" w:rsidP="003D3E6F">
            <w:pPr>
              <w:tabs>
                <w:tab w:val="center" w:pos="2085"/>
              </w:tabs>
              <w:jc w:val="center"/>
              <w:rPr>
                <w:b/>
              </w:rPr>
            </w:pPr>
            <w:r w:rsidRPr="003D3E6F">
              <w:rPr>
                <w:b/>
              </w:rPr>
              <w:t xml:space="preserve">US Radiocommunication Sector </w:t>
            </w:r>
          </w:p>
          <w:p w14:paraId="55381DA0" w14:textId="77777777" w:rsidR="003D3E6F" w:rsidRPr="003D3E6F" w:rsidRDefault="003D3E6F" w:rsidP="003D3E6F">
            <w:pPr>
              <w:tabs>
                <w:tab w:val="center" w:pos="2085"/>
              </w:tabs>
              <w:spacing w:after="58"/>
              <w:jc w:val="center"/>
              <w:rPr>
                <w:b/>
              </w:rPr>
            </w:pPr>
            <w:r w:rsidRPr="003D3E6F">
              <w:rPr>
                <w:b/>
              </w:rPr>
              <w:t>FACT SHEET</w:t>
            </w:r>
          </w:p>
        </w:tc>
      </w:tr>
      <w:tr w:rsidR="003D3E6F" w:rsidRPr="003D3E6F" w14:paraId="00EA18B9" w14:textId="77777777" w:rsidTr="001C5869">
        <w:trPr>
          <w:jc w:val="center"/>
        </w:trPr>
        <w:tc>
          <w:tcPr>
            <w:tcW w:w="4706" w:type="dxa"/>
            <w:gridSpan w:val="2"/>
          </w:tcPr>
          <w:p w14:paraId="6A5ECA40" w14:textId="77777777" w:rsidR="003D3E6F" w:rsidRPr="003D3E6F" w:rsidRDefault="003D3E6F" w:rsidP="003D3E6F">
            <w:pPr>
              <w:spacing w:after="58"/>
            </w:pPr>
            <w:r w:rsidRPr="003D3E6F">
              <w:rPr>
                <w:b/>
              </w:rPr>
              <w:t>Study Group:</w:t>
            </w:r>
            <w:r w:rsidRPr="003D3E6F">
              <w:t xml:space="preserve"> USWP 7C</w:t>
            </w:r>
          </w:p>
        </w:tc>
        <w:tc>
          <w:tcPr>
            <w:tcW w:w="4445" w:type="dxa"/>
            <w:gridSpan w:val="2"/>
          </w:tcPr>
          <w:p w14:paraId="5181F03C" w14:textId="53C11F67" w:rsidR="00572907" w:rsidRPr="003D3E6F" w:rsidRDefault="003D3E6F" w:rsidP="007D1B62">
            <w:pPr>
              <w:spacing w:after="58"/>
            </w:pPr>
            <w:r w:rsidRPr="003D3E6F">
              <w:rPr>
                <w:b/>
              </w:rPr>
              <w:t xml:space="preserve">Document No: </w:t>
            </w:r>
            <w:r w:rsidRPr="003D3E6F">
              <w:t>US 7C/</w:t>
            </w:r>
            <w:r w:rsidR="007D1B62">
              <w:t>2</w:t>
            </w:r>
            <w:r w:rsidR="00B34035">
              <w:t>7</w:t>
            </w:r>
            <w:r w:rsidR="007D1B62">
              <w:t>-</w:t>
            </w:r>
            <w:r w:rsidR="007D50B1">
              <w:t>045</w:t>
            </w:r>
            <w:r w:rsidR="004E7EDB">
              <w:t>NC</w:t>
            </w:r>
          </w:p>
        </w:tc>
      </w:tr>
      <w:tr w:rsidR="003D3E6F" w:rsidRPr="003D3E6F" w14:paraId="10073385" w14:textId="77777777" w:rsidTr="001C5869">
        <w:trPr>
          <w:jc w:val="center"/>
        </w:trPr>
        <w:tc>
          <w:tcPr>
            <w:tcW w:w="4706" w:type="dxa"/>
            <w:gridSpan w:val="2"/>
          </w:tcPr>
          <w:p w14:paraId="2FC32C67" w14:textId="55F2D573" w:rsidR="003D3E6F" w:rsidRPr="003D3E6F" w:rsidRDefault="003D3E6F" w:rsidP="00E86A89">
            <w:pPr>
              <w:spacing w:after="58"/>
            </w:pPr>
            <w:r w:rsidRPr="003D3E6F">
              <w:rPr>
                <w:b/>
              </w:rPr>
              <w:t>Reference:</w:t>
            </w:r>
            <w:r w:rsidRPr="003D3E6F">
              <w:t xml:space="preserve"> </w:t>
            </w:r>
            <w:r w:rsidR="00162142">
              <w:t>7C/</w:t>
            </w:r>
            <w:r w:rsidR="0006799F">
              <w:t>1</w:t>
            </w:r>
            <w:r w:rsidR="00B34035">
              <w:t>4</w:t>
            </w:r>
            <w:r w:rsidR="0006799F">
              <w:t>2</w:t>
            </w:r>
            <w:r w:rsidR="00AA3059">
              <w:t>,</w:t>
            </w:r>
            <w:r w:rsidR="00162142">
              <w:t xml:space="preserve"> Annex </w:t>
            </w:r>
            <w:r w:rsidR="0006799F">
              <w:t>1</w:t>
            </w:r>
          </w:p>
        </w:tc>
        <w:tc>
          <w:tcPr>
            <w:tcW w:w="4445" w:type="dxa"/>
            <w:gridSpan w:val="2"/>
          </w:tcPr>
          <w:p w14:paraId="6D8B31ED" w14:textId="636D4909" w:rsidR="003D3E6F" w:rsidRPr="003D3E6F" w:rsidRDefault="003D3E6F" w:rsidP="00744704">
            <w:pPr>
              <w:spacing w:after="58"/>
            </w:pPr>
            <w:r w:rsidRPr="003D3E6F">
              <w:rPr>
                <w:b/>
              </w:rPr>
              <w:t xml:space="preserve">Date: </w:t>
            </w:r>
            <w:r w:rsidR="007936E0">
              <w:t>1</w:t>
            </w:r>
            <w:r w:rsidR="004E7EDB">
              <w:t>2 February</w:t>
            </w:r>
            <w:r w:rsidR="007936E0">
              <w:t xml:space="preserve"> 2025</w:t>
            </w:r>
          </w:p>
        </w:tc>
      </w:tr>
      <w:tr w:rsidR="003D3E6F" w:rsidRPr="003D3E6F" w14:paraId="41B83FBA" w14:textId="77777777" w:rsidTr="001C5869">
        <w:trPr>
          <w:jc w:val="center"/>
        </w:trPr>
        <w:tc>
          <w:tcPr>
            <w:tcW w:w="9151" w:type="dxa"/>
            <w:gridSpan w:val="4"/>
            <w:tcBorders>
              <w:bottom w:val="nil"/>
              <w:right w:val="double" w:sz="6" w:space="0" w:color="000000"/>
            </w:tcBorders>
          </w:tcPr>
          <w:p w14:paraId="7F502C16" w14:textId="564EDFC3" w:rsidR="003D3E6F" w:rsidRPr="003C3E44" w:rsidRDefault="003D3E6F" w:rsidP="003C3E44">
            <w:pPr>
              <w:pStyle w:val="Reptitle"/>
              <w:jc w:val="left"/>
              <w:rPr>
                <w:b w:val="0"/>
                <w:bCs/>
              </w:rPr>
            </w:pPr>
            <w:r w:rsidRPr="003C3E44">
              <w:rPr>
                <w:rFonts w:ascii="Times New Roman" w:hAnsi="Times New Roman"/>
                <w:sz w:val="24"/>
                <w:szCs w:val="24"/>
              </w:rPr>
              <w:t xml:space="preserve">Document Title: </w:t>
            </w:r>
            <w:r w:rsidR="004E484F">
              <w:rPr>
                <w:rFonts w:ascii="Times New Roman" w:hAnsi="Times New Roman"/>
                <w:b w:val="0"/>
                <w:bCs/>
                <w:sz w:val="24"/>
                <w:szCs w:val="24"/>
              </w:rPr>
              <w:t>Revision</w:t>
            </w:r>
            <w:r w:rsidR="007936E0">
              <w:rPr>
                <w:rFonts w:ascii="Times New Roman" w:hAnsi="Times New Roman"/>
                <w:b w:val="0"/>
                <w:bCs/>
                <w:sz w:val="24"/>
                <w:szCs w:val="24"/>
              </w:rPr>
              <w:t>s</w:t>
            </w:r>
            <w:r w:rsidR="004E484F">
              <w:rPr>
                <w:rFonts w:ascii="Times New Roman" w:hAnsi="Times New Roman"/>
                <w:b w:val="0"/>
                <w:bCs/>
                <w:sz w:val="24"/>
                <w:szCs w:val="24"/>
              </w:rPr>
              <w:t xml:space="preserve"> to </w:t>
            </w:r>
            <w:r w:rsidR="0006799F">
              <w:rPr>
                <w:rFonts w:ascii="Times New Roman" w:hAnsi="Times New Roman"/>
                <w:b w:val="0"/>
                <w:bCs/>
                <w:sz w:val="24"/>
                <w:szCs w:val="24"/>
              </w:rPr>
              <w:t>P</w:t>
            </w:r>
            <w:r w:rsidR="001844C4">
              <w:rPr>
                <w:rFonts w:ascii="Times New Roman" w:hAnsi="Times New Roman"/>
                <w:b w:val="0"/>
                <w:bCs/>
                <w:sz w:val="24"/>
                <w:szCs w:val="24"/>
              </w:rPr>
              <w:t xml:space="preserve">reliminary draft new </w:t>
            </w:r>
            <w:r w:rsidR="003846D8">
              <w:rPr>
                <w:rFonts w:ascii="Times New Roman" w:hAnsi="Times New Roman"/>
                <w:b w:val="0"/>
                <w:bCs/>
                <w:sz w:val="24"/>
                <w:szCs w:val="24"/>
              </w:rPr>
              <w:t>Report</w:t>
            </w:r>
            <w:r w:rsidR="001844C4">
              <w:rPr>
                <w:rFonts w:ascii="Times New Roman" w:hAnsi="Times New Roman"/>
                <w:b w:val="0"/>
                <w:bCs/>
                <w:sz w:val="24"/>
                <w:szCs w:val="24"/>
              </w:rPr>
              <w:t xml:space="preserve"> ITU-R RS.[</w:t>
            </w:r>
            <w:r w:rsidR="004E484F">
              <w:rPr>
                <w:rFonts w:ascii="Times New Roman" w:hAnsi="Times New Roman"/>
                <w:b w:val="0"/>
                <w:bCs/>
                <w:sz w:val="24"/>
                <w:szCs w:val="24"/>
              </w:rPr>
              <w:t>AGG</w:t>
            </w:r>
            <w:r w:rsidR="00722ABE">
              <w:rPr>
                <w:rFonts w:ascii="Times New Roman" w:hAnsi="Times New Roman"/>
                <w:b w:val="0"/>
                <w:bCs/>
                <w:sz w:val="24"/>
                <w:szCs w:val="24"/>
              </w:rPr>
              <w:t>_</w:t>
            </w:r>
            <w:r w:rsidR="001844C4">
              <w:rPr>
                <w:rFonts w:ascii="Times New Roman" w:hAnsi="Times New Roman"/>
                <w:b w:val="0"/>
                <w:bCs/>
                <w:sz w:val="24"/>
                <w:szCs w:val="24"/>
              </w:rPr>
              <w:t>EESS</w:t>
            </w:r>
            <w:r w:rsidR="00722ABE">
              <w:rPr>
                <w:rFonts w:ascii="Times New Roman" w:hAnsi="Times New Roman"/>
                <w:b w:val="0"/>
                <w:bCs/>
                <w:sz w:val="24"/>
                <w:szCs w:val="24"/>
              </w:rPr>
              <w:t>_</w:t>
            </w:r>
            <w:r w:rsidR="001844C4">
              <w:rPr>
                <w:rFonts w:ascii="Times New Roman" w:hAnsi="Times New Roman"/>
                <w:b w:val="0"/>
                <w:bCs/>
                <w:sz w:val="24"/>
                <w:szCs w:val="24"/>
              </w:rPr>
              <w:t xml:space="preserve">SAR-RNSS], </w:t>
            </w:r>
            <w:r w:rsidR="004E484F" w:rsidRPr="004E484F">
              <w:rPr>
                <w:b w:val="0"/>
                <w:bCs/>
                <w:sz w:val="24"/>
                <w:szCs w:val="24"/>
              </w:rPr>
              <w:t>Examples of evaluating and resolving interference into receiving earth stations in the radionavigation-satellite service (space-to-Earth) from multiple spaceborne synthetic aperture radar sensors in the Earth exploration-satellite (active) service</w:t>
            </w:r>
            <w:r w:rsidR="004E484F">
              <w:rPr>
                <w:b w:val="0"/>
                <w:bCs/>
                <w:sz w:val="24"/>
                <w:szCs w:val="24"/>
              </w:rPr>
              <w:t xml:space="preserve"> </w:t>
            </w:r>
            <w:r w:rsidR="004E484F" w:rsidRPr="004E484F">
              <w:rPr>
                <w:b w:val="0"/>
                <w:bCs/>
                <w:sz w:val="24"/>
                <w:szCs w:val="24"/>
              </w:rPr>
              <w:t>in the 1 215-1 300 MHz band</w:t>
            </w:r>
          </w:p>
        </w:tc>
      </w:tr>
      <w:tr w:rsidR="003D3E6F" w:rsidRPr="003D3E6F" w14:paraId="55ACED3A" w14:textId="77777777" w:rsidTr="002A353C">
        <w:trPr>
          <w:cantSplit/>
          <w:trHeight w:val="259"/>
          <w:jc w:val="center"/>
        </w:trPr>
        <w:tc>
          <w:tcPr>
            <w:tcW w:w="3847" w:type="dxa"/>
            <w:tcBorders>
              <w:top w:val="single" w:sz="6" w:space="0" w:color="auto"/>
              <w:left w:val="double" w:sz="6" w:space="0" w:color="auto"/>
              <w:bottom w:val="nil"/>
              <w:right w:val="nil"/>
            </w:tcBorders>
          </w:tcPr>
          <w:p w14:paraId="5471A699" w14:textId="77777777" w:rsidR="003D3E6F" w:rsidRPr="003D3E6F" w:rsidRDefault="003D3E6F" w:rsidP="003D3E6F">
            <w:pPr>
              <w:spacing w:before="60" w:after="60"/>
              <w:rPr>
                <w:b/>
              </w:rPr>
            </w:pPr>
            <w:r w:rsidRPr="003D3E6F">
              <w:rPr>
                <w:b/>
              </w:rPr>
              <w:t>Authors</w:t>
            </w:r>
          </w:p>
        </w:tc>
        <w:tc>
          <w:tcPr>
            <w:tcW w:w="1800" w:type="dxa"/>
            <w:gridSpan w:val="2"/>
            <w:tcBorders>
              <w:top w:val="single" w:sz="6" w:space="0" w:color="auto"/>
              <w:left w:val="nil"/>
              <w:bottom w:val="nil"/>
              <w:right w:val="nil"/>
            </w:tcBorders>
          </w:tcPr>
          <w:p w14:paraId="2711283B" w14:textId="77777777" w:rsidR="003D3E6F" w:rsidRPr="003D3E6F" w:rsidRDefault="003D3E6F" w:rsidP="003D3E6F">
            <w:pPr>
              <w:spacing w:before="60" w:after="60"/>
              <w:rPr>
                <w:b/>
              </w:rPr>
            </w:pPr>
            <w:r w:rsidRPr="003D3E6F">
              <w:rPr>
                <w:b/>
              </w:rPr>
              <w:t>Telephone</w:t>
            </w:r>
          </w:p>
        </w:tc>
        <w:tc>
          <w:tcPr>
            <w:tcW w:w="3504" w:type="dxa"/>
            <w:tcBorders>
              <w:top w:val="single" w:sz="6" w:space="0" w:color="auto"/>
              <w:left w:val="nil"/>
              <w:bottom w:val="nil"/>
              <w:right w:val="double" w:sz="6" w:space="0" w:color="000000"/>
            </w:tcBorders>
          </w:tcPr>
          <w:p w14:paraId="58412172" w14:textId="77777777" w:rsidR="003D3E6F" w:rsidRPr="003D3E6F" w:rsidRDefault="003D3E6F" w:rsidP="003D3E6F">
            <w:pPr>
              <w:spacing w:before="60" w:after="60"/>
              <w:rPr>
                <w:b/>
              </w:rPr>
            </w:pPr>
            <w:r w:rsidRPr="003D3E6F">
              <w:rPr>
                <w:b/>
              </w:rPr>
              <w:t>E-Mail</w:t>
            </w:r>
          </w:p>
        </w:tc>
      </w:tr>
      <w:tr w:rsidR="004D2D02" w:rsidRPr="003D3E6F" w14:paraId="3C5A4690" w14:textId="77777777" w:rsidTr="002A353C">
        <w:trPr>
          <w:cantSplit/>
          <w:trHeight w:val="256"/>
          <w:jc w:val="center"/>
        </w:trPr>
        <w:tc>
          <w:tcPr>
            <w:tcW w:w="3847" w:type="dxa"/>
            <w:tcBorders>
              <w:top w:val="nil"/>
              <w:left w:val="double" w:sz="6" w:space="0" w:color="auto"/>
              <w:bottom w:val="nil"/>
              <w:right w:val="nil"/>
            </w:tcBorders>
          </w:tcPr>
          <w:p w14:paraId="7F4E7089" w14:textId="77777777" w:rsidR="004D2D02" w:rsidRDefault="004D2D02" w:rsidP="004D2D02">
            <w:pPr>
              <w:keepLines/>
              <w:tabs>
                <w:tab w:val="left" w:pos="255"/>
              </w:tabs>
              <w:spacing w:before="60" w:after="60"/>
              <w:rPr>
                <w:lang w:eastAsia="zh-CN"/>
              </w:rPr>
            </w:pPr>
            <w:r>
              <w:rPr>
                <w:lang w:eastAsia="zh-CN"/>
              </w:rPr>
              <w:t>Steve Baruch (for GPSIA)</w:t>
            </w:r>
          </w:p>
          <w:p w14:paraId="6CC7A964" w14:textId="77777777" w:rsidR="004D2D02" w:rsidRDefault="004D2D02" w:rsidP="004D2D02">
            <w:pPr>
              <w:keepLines/>
              <w:tabs>
                <w:tab w:val="left" w:pos="255"/>
              </w:tabs>
              <w:spacing w:before="60" w:after="60"/>
              <w:rPr>
                <w:lang w:eastAsia="zh-CN"/>
              </w:rPr>
            </w:pPr>
            <w:r>
              <w:rPr>
                <w:lang w:eastAsia="zh-CN"/>
              </w:rPr>
              <w:t>Tom Hayden (for GPS)</w:t>
            </w:r>
          </w:p>
          <w:p w14:paraId="551D85F7" w14:textId="77777777" w:rsidR="00B476DD" w:rsidRDefault="00B476DD" w:rsidP="004D2D02">
            <w:pPr>
              <w:keepLines/>
              <w:tabs>
                <w:tab w:val="left" w:pos="255"/>
              </w:tabs>
              <w:spacing w:before="60" w:after="60"/>
              <w:rPr>
                <w:lang w:eastAsia="zh-CN"/>
              </w:rPr>
            </w:pPr>
            <w:r>
              <w:rPr>
                <w:lang w:eastAsia="zh-CN"/>
              </w:rPr>
              <w:t>John Zuzek (ASRC for NASA)</w:t>
            </w:r>
          </w:p>
          <w:p w14:paraId="6615A99A" w14:textId="6F7C8275" w:rsidR="008D6486" w:rsidRPr="003D3E6F" w:rsidRDefault="008D6486" w:rsidP="004D2D02">
            <w:pPr>
              <w:keepLines/>
              <w:tabs>
                <w:tab w:val="left" w:pos="255"/>
              </w:tabs>
              <w:spacing w:before="60" w:after="60"/>
            </w:pPr>
            <w:r>
              <w:rPr>
                <w:lang w:eastAsia="zh-CN"/>
              </w:rPr>
              <w:t>Andre Tkacenko</w:t>
            </w:r>
            <w:r w:rsidR="007936E0">
              <w:rPr>
                <w:lang w:eastAsia="zh-CN"/>
              </w:rPr>
              <w:t xml:space="preserve"> (NASA JPL)</w:t>
            </w:r>
          </w:p>
        </w:tc>
        <w:tc>
          <w:tcPr>
            <w:tcW w:w="1800" w:type="dxa"/>
            <w:gridSpan w:val="2"/>
            <w:tcBorders>
              <w:top w:val="nil"/>
              <w:left w:val="nil"/>
              <w:bottom w:val="nil"/>
              <w:right w:val="nil"/>
            </w:tcBorders>
          </w:tcPr>
          <w:p w14:paraId="47A4CDB2" w14:textId="77777777" w:rsidR="004D2D02" w:rsidRDefault="004D2D02" w:rsidP="004D2D02">
            <w:pPr>
              <w:spacing w:before="60"/>
              <w:rPr>
                <w:szCs w:val="24"/>
                <w:lang w:eastAsia="zh-CN"/>
              </w:rPr>
            </w:pPr>
            <w:r>
              <w:rPr>
                <w:szCs w:val="24"/>
                <w:lang w:eastAsia="zh-CN"/>
              </w:rPr>
              <w:t>240-476-2600</w:t>
            </w:r>
          </w:p>
          <w:p w14:paraId="5E343153" w14:textId="77777777" w:rsidR="004D2D02" w:rsidRDefault="004D2D02" w:rsidP="004D2D02">
            <w:pPr>
              <w:spacing w:before="60"/>
              <w:rPr>
                <w:szCs w:val="24"/>
                <w:lang w:eastAsia="zh-CN"/>
              </w:rPr>
            </w:pPr>
            <w:r>
              <w:rPr>
                <w:szCs w:val="24"/>
                <w:lang w:eastAsia="zh-CN"/>
              </w:rPr>
              <w:t>425-</w:t>
            </w:r>
            <w:r w:rsidR="00F07987">
              <w:rPr>
                <w:szCs w:val="24"/>
                <w:lang w:eastAsia="zh-CN"/>
              </w:rPr>
              <w:t>443-1837</w:t>
            </w:r>
          </w:p>
          <w:p w14:paraId="50E2F624" w14:textId="77777777" w:rsidR="00B476DD" w:rsidRDefault="00B476DD" w:rsidP="004D2D02">
            <w:pPr>
              <w:spacing w:before="60"/>
              <w:rPr>
                <w:szCs w:val="24"/>
                <w:lang w:eastAsia="zh-CN"/>
              </w:rPr>
            </w:pPr>
            <w:r>
              <w:rPr>
                <w:szCs w:val="24"/>
                <w:lang w:eastAsia="zh-CN"/>
              </w:rPr>
              <w:t>440-656-7365</w:t>
            </w:r>
          </w:p>
          <w:p w14:paraId="6818697C" w14:textId="24C76006" w:rsidR="007936E0" w:rsidRPr="002A353C" w:rsidRDefault="007936E0" w:rsidP="002A353C">
            <w:pPr>
              <w:spacing w:before="60" w:after="60"/>
              <w:rPr>
                <w:szCs w:val="24"/>
                <w:lang w:eastAsia="zh-CN"/>
              </w:rPr>
            </w:pPr>
            <w:r w:rsidRPr="004E0C21">
              <w:rPr>
                <w:szCs w:val="24"/>
                <w:lang w:eastAsia="zh-CN"/>
              </w:rPr>
              <w:t>(626) 399-6833</w:t>
            </w:r>
          </w:p>
        </w:tc>
        <w:tc>
          <w:tcPr>
            <w:tcW w:w="3504" w:type="dxa"/>
            <w:tcBorders>
              <w:top w:val="nil"/>
              <w:left w:val="nil"/>
              <w:bottom w:val="nil"/>
              <w:right w:val="double" w:sz="6" w:space="0" w:color="000000"/>
            </w:tcBorders>
          </w:tcPr>
          <w:p w14:paraId="0A1C486C" w14:textId="77777777" w:rsidR="004D2D02" w:rsidRDefault="00000000" w:rsidP="004D2D02">
            <w:pPr>
              <w:spacing w:before="60"/>
              <w:rPr>
                <w:rStyle w:val="Hyperlink"/>
                <w:lang w:eastAsia="zh-CN"/>
              </w:rPr>
            </w:pPr>
            <w:hyperlink r:id="rId11" w:history="1">
              <w:r w:rsidR="004D2D02" w:rsidRPr="00D5704D">
                <w:rPr>
                  <w:rStyle w:val="Hyperlink"/>
                  <w:lang w:eastAsia="zh-CN"/>
                </w:rPr>
                <w:t>sbaruch@newwavespectrum.com</w:t>
              </w:r>
            </w:hyperlink>
          </w:p>
          <w:p w14:paraId="7A13174B" w14:textId="77777777" w:rsidR="004D2D02" w:rsidRDefault="004D2D02" w:rsidP="004D2D02">
            <w:pPr>
              <w:spacing w:before="60"/>
              <w:rPr>
                <w:rStyle w:val="Hyperlink"/>
                <w:lang w:eastAsia="zh-CN"/>
              </w:rPr>
            </w:pPr>
            <w:r>
              <w:rPr>
                <w:rStyle w:val="Hyperlink"/>
                <w:lang w:eastAsia="zh-CN"/>
              </w:rPr>
              <w:t>Tom.Hayden@live.com</w:t>
            </w:r>
          </w:p>
          <w:p w14:paraId="76BE42CE" w14:textId="5C709B68" w:rsidR="004D2D02" w:rsidRDefault="00000000" w:rsidP="004D2D02">
            <w:pPr>
              <w:spacing w:before="60"/>
              <w:rPr>
                <w:rStyle w:val="Hyperlink"/>
              </w:rPr>
            </w:pPr>
            <w:hyperlink r:id="rId12" w:history="1">
              <w:r w:rsidR="00B476DD" w:rsidRPr="00B5161A">
                <w:rPr>
                  <w:rStyle w:val="Hyperlink"/>
                </w:rPr>
                <w:t>jzuzek@asrcfederal.com</w:t>
              </w:r>
            </w:hyperlink>
          </w:p>
          <w:p w14:paraId="5CF0283D" w14:textId="2C1922DF" w:rsidR="007936E0" w:rsidRDefault="00000000" w:rsidP="004D2D02">
            <w:pPr>
              <w:spacing w:before="60"/>
            </w:pPr>
            <w:hyperlink r:id="rId13" w:history="1">
              <w:r w:rsidR="007936E0" w:rsidRPr="004E0C21">
                <w:rPr>
                  <w:rStyle w:val="Hyperlink"/>
                </w:rPr>
                <w:t>Andre.Tkacenko@jpl.nasa.gov</w:t>
              </w:r>
            </w:hyperlink>
          </w:p>
          <w:p w14:paraId="0B93B382" w14:textId="278357E9" w:rsidR="00B476DD" w:rsidRPr="00AD5769" w:rsidRDefault="00B476DD" w:rsidP="004D2D02">
            <w:pPr>
              <w:spacing w:before="60"/>
            </w:pPr>
          </w:p>
        </w:tc>
      </w:tr>
      <w:tr w:rsidR="003F6314" w:rsidRPr="003D3E6F" w14:paraId="537DAC9A" w14:textId="77777777" w:rsidTr="001C5869">
        <w:trPr>
          <w:jc w:val="center"/>
        </w:trPr>
        <w:tc>
          <w:tcPr>
            <w:tcW w:w="9151" w:type="dxa"/>
            <w:gridSpan w:val="4"/>
            <w:tcBorders>
              <w:right w:val="double" w:sz="6" w:space="0" w:color="000000"/>
            </w:tcBorders>
          </w:tcPr>
          <w:p w14:paraId="6E51CEF6" w14:textId="4A230767" w:rsidR="003F6314" w:rsidRPr="003D3E6F" w:rsidRDefault="003F6314" w:rsidP="00162142">
            <w:pPr>
              <w:spacing w:before="60" w:after="60"/>
            </w:pPr>
            <w:r w:rsidRPr="003D3E6F">
              <w:rPr>
                <w:b/>
              </w:rPr>
              <w:t>Purpose/Objective</w:t>
            </w:r>
            <w:r w:rsidR="00162142">
              <w:t xml:space="preserve">: </w:t>
            </w:r>
            <w:r w:rsidR="00AD5769">
              <w:t xml:space="preserve">The purpose of this document is to </w:t>
            </w:r>
            <w:r w:rsidR="004E484F">
              <w:t xml:space="preserve">revise, as appropriate, the </w:t>
            </w:r>
            <w:r w:rsidR="0006799F">
              <w:t>P</w:t>
            </w:r>
            <w:r w:rsidR="00AD5769" w:rsidRPr="00015892">
              <w:t>reliminary draft new Re</w:t>
            </w:r>
            <w:r w:rsidR="003846D8">
              <w:t>port</w:t>
            </w:r>
            <w:r w:rsidR="004D2D02">
              <w:t xml:space="preserve"> on EESS_SAR-RNSS </w:t>
            </w:r>
            <w:r w:rsidR="0006799F">
              <w:t xml:space="preserve">aggregate impacts </w:t>
            </w:r>
            <w:r w:rsidR="00AD5769">
              <w:t xml:space="preserve">(Annex </w:t>
            </w:r>
            <w:r w:rsidR="0006799F">
              <w:t>1</w:t>
            </w:r>
            <w:r w:rsidR="00AD5769">
              <w:t xml:space="preserve"> to Document 7C/</w:t>
            </w:r>
            <w:r w:rsidR="0006799F">
              <w:t>142</w:t>
            </w:r>
            <w:r w:rsidR="00AD5769">
              <w:t>).</w:t>
            </w:r>
          </w:p>
        </w:tc>
      </w:tr>
      <w:tr w:rsidR="003F6314" w:rsidRPr="003D3E6F" w14:paraId="75789C6A" w14:textId="77777777" w:rsidTr="001C5869">
        <w:trPr>
          <w:jc w:val="center"/>
        </w:trPr>
        <w:tc>
          <w:tcPr>
            <w:tcW w:w="9151" w:type="dxa"/>
            <w:gridSpan w:val="4"/>
            <w:tcBorders>
              <w:right w:val="double" w:sz="6" w:space="0" w:color="000000"/>
            </w:tcBorders>
          </w:tcPr>
          <w:p w14:paraId="175365E4" w14:textId="3CDFD1B6" w:rsidR="003F6314" w:rsidRPr="003D3E6F" w:rsidRDefault="003F6314" w:rsidP="00162142">
            <w:pPr>
              <w:spacing w:before="60" w:after="60"/>
              <w:rPr>
                <w:sz w:val="22"/>
                <w:lang w:val="en-US"/>
              </w:rPr>
            </w:pPr>
            <w:r w:rsidRPr="003D3E6F">
              <w:rPr>
                <w:b/>
              </w:rPr>
              <w:t>Abstract</w:t>
            </w:r>
            <w:r w:rsidR="00162142">
              <w:t xml:space="preserve">: </w:t>
            </w:r>
            <w:r w:rsidR="004A3059">
              <w:t xml:space="preserve">This </w:t>
            </w:r>
            <w:r w:rsidR="00E361D0">
              <w:t xml:space="preserve">is a placeholder to address the PDN </w:t>
            </w:r>
            <w:r w:rsidR="00F07987">
              <w:t>R</w:t>
            </w:r>
            <w:r w:rsidR="00E361D0">
              <w:t xml:space="preserve">eport on aggregate EESS_SAR interference to RNSS receivers.  </w:t>
            </w:r>
            <w:r w:rsidR="00B34035">
              <w:t xml:space="preserve">It may be necessary to align the text with PDRR M.2305 in WP 4C or </w:t>
            </w:r>
            <w:r w:rsidR="008A76A3">
              <w:t>make other changes</w:t>
            </w:r>
            <w:r w:rsidR="00B34035">
              <w:t>.</w:t>
            </w:r>
          </w:p>
        </w:tc>
      </w:tr>
      <w:tr w:rsidR="003F6314" w:rsidRPr="003D3E6F" w14:paraId="669E0A0E" w14:textId="77777777" w:rsidTr="001C5869">
        <w:trPr>
          <w:jc w:val="center"/>
        </w:trPr>
        <w:tc>
          <w:tcPr>
            <w:tcW w:w="9151" w:type="dxa"/>
            <w:gridSpan w:val="4"/>
            <w:tcBorders>
              <w:bottom w:val="double" w:sz="6" w:space="0" w:color="000000"/>
              <w:right w:val="double" w:sz="6" w:space="0" w:color="000000"/>
            </w:tcBorders>
          </w:tcPr>
          <w:p w14:paraId="2F157E61" w14:textId="66B9AF27" w:rsidR="003F6314" w:rsidRPr="003D3E6F" w:rsidRDefault="003F6314" w:rsidP="00483E02">
            <w:pPr>
              <w:tabs>
                <w:tab w:val="left" w:pos="2857"/>
              </w:tabs>
              <w:spacing w:before="60" w:after="60"/>
              <w:rPr>
                <w:b/>
              </w:rPr>
            </w:pPr>
            <w:r w:rsidRPr="003D3E6F">
              <w:rPr>
                <w:b/>
              </w:rPr>
              <w:t>Fact Sheet Preparer:</w:t>
            </w:r>
            <w:r w:rsidRPr="003D3E6F">
              <w:t xml:space="preserve"> </w:t>
            </w:r>
            <w:r w:rsidRPr="003D3E6F">
              <w:tab/>
            </w:r>
            <w:r w:rsidR="00CD754F">
              <w:t>Steve Baruch/GPSIA</w:t>
            </w:r>
          </w:p>
        </w:tc>
      </w:tr>
    </w:tbl>
    <w:p w14:paraId="57F4AB7A" w14:textId="77777777" w:rsidR="007C5F89" w:rsidRDefault="007C5F89" w:rsidP="008354EB"/>
    <w:p w14:paraId="68334A38" w14:textId="77777777" w:rsidR="00B225D3" w:rsidRDefault="00B225D3" w:rsidP="00F15634">
      <w:pPr>
        <w:tabs>
          <w:tab w:val="clear" w:pos="1134"/>
          <w:tab w:val="clear" w:pos="1871"/>
          <w:tab w:val="clear" w:pos="2268"/>
        </w:tabs>
        <w:overflowPunct/>
        <w:autoSpaceDE/>
        <w:autoSpaceDN/>
        <w:adjustRightInd/>
        <w:spacing w:before="0"/>
        <w:textAlignment w:val="auto"/>
        <w:sectPr w:rsidR="00B225D3" w:rsidSect="00E00F1A">
          <w:headerReference w:type="default" r:id="rId14"/>
          <w:headerReference w:type="first" r:id="rId15"/>
          <w:pgSz w:w="11907" w:h="16834"/>
          <w:pgMar w:top="1418" w:right="1134" w:bottom="1418" w:left="1134" w:header="720" w:footer="720" w:gutter="0"/>
          <w:paperSrc w:first="15" w:other="15"/>
          <w:cols w:space="720"/>
          <w:titlePg/>
        </w:sectPr>
      </w:pPr>
    </w:p>
    <w:tbl>
      <w:tblPr>
        <w:tblpPr w:leftFromText="180" w:rightFromText="180" w:vertAnchor="page" w:horzAnchor="margin" w:tblpY="1406"/>
        <w:tblW w:w="9889" w:type="dxa"/>
        <w:tblLayout w:type="fixed"/>
        <w:tblLook w:val="0000" w:firstRow="0" w:lastRow="0" w:firstColumn="0" w:lastColumn="0" w:noHBand="0" w:noVBand="0"/>
      </w:tblPr>
      <w:tblGrid>
        <w:gridCol w:w="6487"/>
        <w:gridCol w:w="3402"/>
      </w:tblGrid>
      <w:tr w:rsidR="00B225D3" w14:paraId="545547BD" w14:textId="77777777" w:rsidTr="003A5EBE">
        <w:trPr>
          <w:cantSplit/>
        </w:trPr>
        <w:tc>
          <w:tcPr>
            <w:tcW w:w="6487" w:type="dxa"/>
            <w:vAlign w:val="center"/>
          </w:tcPr>
          <w:p w14:paraId="0E709EB9" w14:textId="77777777" w:rsidR="00B225D3" w:rsidRPr="00D8032B" w:rsidRDefault="00B225D3" w:rsidP="003A5EBE">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185C7F9" w14:textId="77777777" w:rsidR="00B225D3" w:rsidRDefault="00B225D3" w:rsidP="003A5EBE">
            <w:pPr>
              <w:shd w:val="solid" w:color="FFFFFF" w:fill="FFFFFF"/>
              <w:spacing w:before="0" w:line="240" w:lineRule="atLeast"/>
            </w:pPr>
            <w:bookmarkStart w:id="0" w:name="ditulogo"/>
            <w:bookmarkEnd w:id="0"/>
            <w:r>
              <w:rPr>
                <w:noProof/>
                <w:lang w:val="en-US"/>
              </w:rPr>
              <w:drawing>
                <wp:inline distT="0" distB="0" distL="0" distR="0" wp14:anchorId="263ADCB5" wp14:editId="06BF214A">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225D3" w:rsidRPr="0051782D" w14:paraId="27E16ACE" w14:textId="77777777" w:rsidTr="003A5EBE">
        <w:trPr>
          <w:cantSplit/>
        </w:trPr>
        <w:tc>
          <w:tcPr>
            <w:tcW w:w="6487" w:type="dxa"/>
            <w:tcBorders>
              <w:bottom w:val="single" w:sz="12" w:space="0" w:color="auto"/>
            </w:tcBorders>
          </w:tcPr>
          <w:p w14:paraId="66AE04E9" w14:textId="77777777" w:rsidR="00B225D3" w:rsidRPr="00163271" w:rsidRDefault="00B225D3" w:rsidP="003A5EB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FF4406" w14:textId="77777777" w:rsidR="00B225D3" w:rsidRPr="0051782D" w:rsidRDefault="00B225D3" w:rsidP="003A5EBE">
            <w:pPr>
              <w:shd w:val="solid" w:color="FFFFFF" w:fill="FFFFFF"/>
              <w:spacing w:before="0" w:after="48" w:line="240" w:lineRule="atLeast"/>
              <w:rPr>
                <w:sz w:val="22"/>
                <w:szCs w:val="22"/>
                <w:lang w:val="en-US"/>
              </w:rPr>
            </w:pPr>
          </w:p>
        </w:tc>
      </w:tr>
      <w:tr w:rsidR="00B225D3" w14:paraId="06ACDEC3" w14:textId="77777777" w:rsidTr="003A5EBE">
        <w:trPr>
          <w:cantSplit/>
        </w:trPr>
        <w:tc>
          <w:tcPr>
            <w:tcW w:w="6487" w:type="dxa"/>
            <w:tcBorders>
              <w:top w:val="single" w:sz="12" w:space="0" w:color="auto"/>
            </w:tcBorders>
          </w:tcPr>
          <w:p w14:paraId="0DCB2566" w14:textId="77777777" w:rsidR="00B225D3" w:rsidRPr="0051782D" w:rsidRDefault="00B225D3" w:rsidP="003A5EB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566753F" w14:textId="77777777" w:rsidR="00B225D3" w:rsidRPr="00710D66" w:rsidRDefault="00B225D3" w:rsidP="003A5EBE">
            <w:pPr>
              <w:shd w:val="solid" w:color="FFFFFF" w:fill="FFFFFF"/>
              <w:spacing w:before="0" w:after="48" w:line="240" w:lineRule="atLeast"/>
              <w:rPr>
                <w:lang w:val="en-US"/>
              </w:rPr>
            </w:pPr>
          </w:p>
        </w:tc>
      </w:tr>
      <w:tr w:rsidR="00B225D3" w14:paraId="71342746" w14:textId="77777777" w:rsidTr="003A5EBE">
        <w:trPr>
          <w:cantSplit/>
        </w:trPr>
        <w:tc>
          <w:tcPr>
            <w:tcW w:w="6487" w:type="dxa"/>
            <w:vMerge w:val="restart"/>
          </w:tcPr>
          <w:p w14:paraId="30EA8F65" w14:textId="1D63A9B4" w:rsidR="00B225D3" w:rsidRDefault="00B225D3" w:rsidP="003A5EB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__ March 2025</w:t>
            </w:r>
          </w:p>
          <w:p w14:paraId="318BE424" w14:textId="7854017B" w:rsidR="00B225D3" w:rsidRPr="00982084" w:rsidRDefault="00B225D3" w:rsidP="003A5EBE">
            <w:pPr>
              <w:shd w:val="solid" w:color="FFFFFF" w:fill="FFFFFF"/>
              <w:tabs>
                <w:tab w:val="clear" w:pos="1134"/>
                <w:tab w:val="clear" w:pos="1871"/>
                <w:tab w:val="clear" w:pos="2268"/>
              </w:tabs>
              <w:spacing w:before="0" w:after="240"/>
              <w:ind w:left="1134" w:hanging="1134"/>
              <w:rPr>
                <w:rFonts w:ascii="Verdana" w:hAnsi="Verdana"/>
                <w:sz w:val="20"/>
              </w:rPr>
            </w:pPr>
            <w:r w:rsidRPr="00B40E36">
              <w:rPr>
                <w:rFonts w:ascii="Verdana" w:hAnsi="Verdana"/>
                <w:sz w:val="20"/>
              </w:rPr>
              <w:t>Source:</w:t>
            </w:r>
            <w:r w:rsidRPr="00B40E36">
              <w:rPr>
                <w:rFonts w:ascii="Verdana" w:hAnsi="Verdana"/>
                <w:sz w:val="20"/>
              </w:rPr>
              <w:tab/>
              <w:t>Document</w:t>
            </w:r>
            <w:r>
              <w:rPr>
                <w:rFonts w:ascii="Verdana" w:hAnsi="Verdana"/>
                <w:sz w:val="20"/>
              </w:rPr>
              <w:t xml:space="preserve"> 7C/142 (Annex 1)</w:t>
            </w:r>
          </w:p>
        </w:tc>
        <w:tc>
          <w:tcPr>
            <w:tcW w:w="3402" w:type="dxa"/>
          </w:tcPr>
          <w:p w14:paraId="5EBC19BC" w14:textId="77777777" w:rsidR="00B225D3" w:rsidRPr="000153C4" w:rsidRDefault="00B225D3" w:rsidP="003A5EBE">
            <w:pPr>
              <w:shd w:val="solid" w:color="FFFFFF" w:fill="FFFFFF"/>
              <w:spacing w:before="0" w:line="240" w:lineRule="atLeast"/>
              <w:rPr>
                <w:rFonts w:ascii="Verdana" w:hAnsi="Verdana"/>
                <w:sz w:val="20"/>
                <w:lang w:eastAsia="zh-CN"/>
              </w:rPr>
            </w:pPr>
            <w:r>
              <w:rPr>
                <w:rFonts w:ascii="Verdana" w:hAnsi="Verdana"/>
                <w:b/>
                <w:sz w:val="20"/>
                <w:lang w:eastAsia="zh-CN"/>
              </w:rPr>
              <w:t>Document 7C/__-E</w:t>
            </w:r>
          </w:p>
        </w:tc>
      </w:tr>
      <w:tr w:rsidR="00B225D3" w14:paraId="5988DC35" w14:textId="77777777" w:rsidTr="003A5EBE">
        <w:trPr>
          <w:cantSplit/>
        </w:trPr>
        <w:tc>
          <w:tcPr>
            <w:tcW w:w="6487" w:type="dxa"/>
            <w:vMerge/>
          </w:tcPr>
          <w:p w14:paraId="78D38A6F" w14:textId="77777777" w:rsidR="00B225D3" w:rsidRDefault="00B225D3" w:rsidP="003A5EBE">
            <w:pPr>
              <w:spacing w:before="60"/>
              <w:jc w:val="center"/>
              <w:rPr>
                <w:b/>
                <w:smallCaps/>
                <w:sz w:val="32"/>
                <w:lang w:eastAsia="zh-CN"/>
              </w:rPr>
            </w:pPr>
            <w:bookmarkStart w:id="3" w:name="ddate" w:colFirst="1" w:colLast="1"/>
            <w:bookmarkEnd w:id="2"/>
          </w:p>
        </w:tc>
        <w:tc>
          <w:tcPr>
            <w:tcW w:w="3402" w:type="dxa"/>
          </w:tcPr>
          <w:p w14:paraId="6672B4A4" w14:textId="6BB6D05A" w:rsidR="00B225D3" w:rsidRPr="000153C4" w:rsidRDefault="00B225D3" w:rsidP="003A5EBE">
            <w:pPr>
              <w:shd w:val="solid" w:color="FFFFFF" w:fill="FFFFFF"/>
              <w:spacing w:before="0" w:line="240" w:lineRule="atLeast"/>
              <w:rPr>
                <w:rFonts w:ascii="Verdana" w:hAnsi="Verdana"/>
                <w:sz w:val="20"/>
                <w:lang w:eastAsia="zh-CN"/>
              </w:rPr>
            </w:pPr>
            <w:r>
              <w:rPr>
                <w:rFonts w:ascii="Verdana" w:hAnsi="Verdana"/>
                <w:b/>
                <w:sz w:val="20"/>
                <w:lang w:eastAsia="zh-CN"/>
              </w:rPr>
              <w:t>__ March 2025</w:t>
            </w:r>
          </w:p>
        </w:tc>
      </w:tr>
      <w:tr w:rsidR="00B225D3" w14:paraId="739307F6" w14:textId="77777777" w:rsidTr="003A5EBE">
        <w:trPr>
          <w:cantSplit/>
        </w:trPr>
        <w:tc>
          <w:tcPr>
            <w:tcW w:w="6487" w:type="dxa"/>
            <w:vMerge/>
          </w:tcPr>
          <w:p w14:paraId="7274B4EB" w14:textId="77777777" w:rsidR="00B225D3" w:rsidRDefault="00B225D3" w:rsidP="003A5EBE">
            <w:pPr>
              <w:spacing w:before="60"/>
              <w:jc w:val="center"/>
              <w:rPr>
                <w:b/>
                <w:smallCaps/>
                <w:sz w:val="32"/>
                <w:lang w:eastAsia="zh-CN"/>
              </w:rPr>
            </w:pPr>
            <w:bookmarkStart w:id="4" w:name="dorlang" w:colFirst="1" w:colLast="1"/>
            <w:bookmarkEnd w:id="3"/>
          </w:p>
        </w:tc>
        <w:tc>
          <w:tcPr>
            <w:tcW w:w="3402" w:type="dxa"/>
          </w:tcPr>
          <w:p w14:paraId="024D8925" w14:textId="77777777" w:rsidR="00B225D3" w:rsidRPr="000153C4" w:rsidRDefault="00B225D3" w:rsidP="003A5EB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225D3" w14:paraId="64568C68" w14:textId="77777777" w:rsidTr="003A5EBE">
        <w:trPr>
          <w:cantSplit/>
        </w:trPr>
        <w:tc>
          <w:tcPr>
            <w:tcW w:w="9889" w:type="dxa"/>
            <w:gridSpan w:val="2"/>
          </w:tcPr>
          <w:p w14:paraId="6AA5590F" w14:textId="77777777" w:rsidR="00B225D3" w:rsidRDefault="00B225D3" w:rsidP="003A5EBE">
            <w:pPr>
              <w:pStyle w:val="Source"/>
              <w:rPr>
                <w:lang w:eastAsia="zh-CN"/>
              </w:rPr>
            </w:pPr>
            <w:bookmarkStart w:id="5" w:name="dsource" w:colFirst="0" w:colLast="0"/>
            <w:bookmarkEnd w:id="4"/>
            <w:r>
              <w:rPr>
                <w:lang w:eastAsia="zh-CN"/>
              </w:rPr>
              <w:t>United States of America</w:t>
            </w:r>
          </w:p>
        </w:tc>
      </w:tr>
      <w:tr w:rsidR="00B225D3" w14:paraId="52E60F05" w14:textId="77777777" w:rsidTr="003A5EBE">
        <w:trPr>
          <w:cantSplit/>
        </w:trPr>
        <w:tc>
          <w:tcPr>
            <w:tcW w:w="9889" w:type="dxa"/>
            <w:gridSpan w:val="2"/>
          </w:tcPr>
          <w:p w14:paraId="67556A90" w14:textId="49C9B435" w:rsidR="00B225D3" w:rsidRDefault="00B225D3" w:rsidP="003A5EBE">
            <w:pPr>
              <w:pStyle w:val="Title1"/>
              <w:rPr>
                <w:lang w:eastAsia="zh-CN"/>
              </w:rPr>
            </w:pPr>
            <w:bookmarkStart w:id="6" w:name="drec" w:colFirst="0" w:colLast="0"/>
            <w:bookmarkEnd w:id="5"/>
            <w:r>
              <w:t xml:space="preserve">Revisions to </w:t>
            </w:r>
            <w:r w:rsidRPr="00B40E36">
              <w:t>PRELIMINARY DRAFT NEW Report ITU</w:t>
            </w:r>
            <w:r w:rsidRPr="00B40E36">
              <w:noBreakHyphen/>
              <w:t>R RS.[</w:t>
            </w:r>
            <w:r>
              <w:t>AGG_</w:t>
            </w:r>
            <w:r w:rsidRPr="00B40E36">
              <w:t>EESS_SAR</w:t>
            </w:r>
            <w:r w:rsidRPr="00B40E36">
              <w:rPr>
                <w:lang w:eastAsia="zh-CN"/>
              </w:rPr>
              <w:t>-</w:t>
            </w:r>
            <w:r w:rsidRPr="00B40E36">
              <w:t>RNSS]</w:t>
            </w:r>
          </w:p>
        </w:tc>
      </w:tr>
      <w:tr w:rsidR="00B225D3" w14:paraId="18165173" w14:textId="77777777" w:rsidTr="003A5EBE">
        <w:trPr>
          <w:cantSplit/>
        </w:trPr>
        <w:tc>
          <w:tcPr>
            <w:tcW w:w="9889" w:type="dxa"/>
            <w:gridSpan w:val="2"/>
          </w:tcPr>
          <w:p w14:paraId="5EDB248E" w14:textId="77777777" w:rsidR="00B225D3" w:rsidRDefault="00B225D3" w:rsidP="003A5EBE">
            <w:pPr>
              <w:pStyle w:val="Title1"/>
              <w:rPr>
                <w:lang w:eastAsia="zh-CN"/>
              </w:rPr>
            </w:pPr>
            <w:bookmarkStart w:id="7" w:name="dtitle1" w:colFirst="0" w:colLast="0"/>
            <w:bookmarkEnd w:id="6"/>
          </w:p>
        </w:tc>
      </w:tr>
    </w:tbl>
    <w:bookmarkEnd w:id="7"/>
    <w:p w14:paraId="2B3F77E7" w14:textId="54C3A741" w:rsidR="00B225D3" w:rsidRDefault="00B225D3" w:rsidP="00B225D3">
      <w:r w:rsidRPr="006760B4">
        <w:t>In this contribution, the United States proposes</w:t>
      </w:r>
      <w:r>
        <w:t xml:space="preserve"> revisions to the preliminary draft new Report in Annex 1 to Doc. 7C/142 on the subject of aggregate</w:t>
      </w:r>
      <w:r w:rsidRPr="006760B4">
        <w:t xml:space="preserve"> interference from EESS synthetic aperture radar (SAR) instruments to RNSS receivers in the 1</w:t>
      </w:r>
      <w:r>
        <w:t xml:space="preserve"> </w:t>
      </w:r>
      <w:r w:rsidRPr="006760B4">
        <w:t>215-1</w:t>
      </w:r>
      <w:r>
        <w:t xml:space="preserve"> </w:t>
      </w:r>
      <w:r w:rsidRPr="006760B4">
        <w:t xml:space="preserve">300 MHz band.  </w:t>
      </w:r>
      <w:r>
        <w:t>Annex 2 of this report should be fully aligned with the revisions to Report ITU-R M.2305 that is now a PDR Report within WP 4C.</w:t>
      </w:r>
    </w:p>
    <w:p w14:paraId="3CE7AB90" w14:textId="77777777" w:rsidR="00B225D3" w:rsidRPr="006760B4" w:rsidRDefault="00B225D3" w:rsidP="00B225D3">
      <w:pPr>
        <w:rPr>
          <w:szCs w:val="24"/>
        </w:rPr>
      </w:pPr>
    </w:p>
    <w:p w14:paraId="1EAD9A91" w14:textId="77777777" w:rsidR="00B225D3" w:rsidRPr="006760B4" w:rsidRDefault="00B225D3" w:rsidP="00B225D3">
      <w:pPr>
        <w:rPr>
          <w:szCs w:val="24"/>
        </w:rPr>
      </w:pPr>
    </w:p>
    <w:p w14:paraId="050F6BB2" w14:textId="77777777" w:rsidR="00B225D3" w:rsidRPr="00AB1255" w:rsidRDefault="00B225D3" w:rsidP="00B225D3">
      <w:pPr>
        <w:rPr>
          <w:sz w:val="22"/>
          <w:szCs w:val="18"/>
        </w:rPr>
      </w:pPr>
      <w:r w:rsidRPr="005D18D6">
        <w:rPr>
          <w:b/>
          <w:bCs/>
          <w:szCs w:val="24"/>
        </w:rPr>
        <w:t>Attachments:</w:t>
      </w:r>
      <w:r w:rsidRPr="006760B4">
        <w:rPr>
          <w:szCs w:val="24"/>
        </w:rPr>
        <w:t xml:space="preserve">  </w:t>
      </w:r>
      <w:r>
        <w:rPr>
          <w:szCs w:val="24"/>
        </w:rPr>
        <w:tab/>
        <w:t>1</w:t>
      </w:r>
    </w:p>
    <w:p w14:paraId="3BA335ED" w14:textId="77777777" w:rsidR="00B225D3" w:rsidRDefault="00B225D3" w:rsidP="00B225D3">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225D3" w14:paraId="2EB30E5D" w14:textId="77777777" w:rsidTr="003A5EBE">
        <w:trPr>
          <w:cantSplit/>
        </w:trPr>
        <w:tc>
          <w:tcPr>
            <w:tcW w:w="9889" w:type="dxa"/>
          </w:tcPr>
          <w:p w14:paraId="7F5889A7" w14:textId="77777777" w:rsidR="00B225D3" w:rsidRDefault="00B225D3" w:rsidP="003A5EBE">
            <w:pPr>
              <w:pStyle w:val="Source"/>
              <w:rPr>
                <w:lang w:eastAsia="zh-CN"/>
              </w:rPr>
            </w:pPr>
            <w:r>
              <w:rPr>
                <w:lang w:eastAsia="zh-CN"/>
              </w:rPr>
              <w:lastRenderedPageBreak/>
              <w:t>ATTACHMENT</w:t>
            </w:r>
          </w:p>
          <w:p w14:paraId="02A5D398" w14:textId="77777777" w:rsidR="00B225D3" w:rsidRPr="00A932BA" w:rsidRDefault="00B225D3" w:rsidP="003A5EBE">
            <w:pPr>
              <w:rPr>
                <w:lang w:eastAsia="zh-CN"/>
              </w:rPr>
            </w:pPr>
          </w:p>
        </w:tc>
      </w:tr>
      <w:tr w:rsidR="005847E9" w14:paraId="71043C04" w14:textId="77777777" w:rsidTr="003A5EBE">
        <w:trPr>
          <w:cantSplit/>
        </w:trPr>
        <w:tc>
          <w:tcPr>
            <w:tcW w:w="9889" w:type="dxa"/>
          </w:tcPr>
          <w:p w14:paraId="10E6602C" w14:textId="77777777" w:rsidR="005847E9" w:rsidRPr="00FA43BF" w:rsidRDefault="005847E9" w:rsidP="003A5EBE">
            <w:pPr>
              <w:pStyle w:val="Source"/>
              <w:rPr>
                <w:lang w:val="en-US" w:eastAsia="zh-CN"/>
              </w:rPr>
            </w:pPr>
            <w:r>
              <w:rPr>
                <w:lang w:val="en-US" w:eastAsia="ja-JP"/>
              </w:rPr>
              <w:t xml:space="preserve">Revisions to </w:t>
            </w:r>
            <w:r w:rsidRPr="00FA43BF">
              <w:rPr>
                <w:lang w:val="en-US" w:eastAsia="ja-JP"/>
              </w:rPr>
              <w:t xml:space="preserve">Annex </w:t>
            </w:r>
            <w:r>
              <w:rPr>
                <w:lang w:val="en-US" w:eastAsia="ja-JP"/>
              </w:rPr>
              <w:t xml:space="preserve">1 </w:t>
            </w:r>
            <w:r w:rsidRPr="00FA43BF">
              <w:rPr>
                <w:lang w:val="en-US" w:eastAsia="ja-JP"/>
              </w:rPr>
              <w:t xml:space="preserve">to Working Party </w:t>
            </w:r>
            <w:r>
              <w:rPr>
                <w:lang w:val="en-US" w:eastAsia="ja-JP"/>
              </w:rPr>
              <w:t>7C</w:t>
            </w:r>
            <w:r w:rsidRPr="00FA43BF">
              <w:rPr>
                <w:lang w:val="en-US" w:eastAsia="ja-JP"/>
              </w:rPr>
              <w:t xml:space="preserve"> Chair’s Report</w:t>
            </w:r>
          </w:p>
        </w:tc>
      </w:tr>
      <w:tr w:rsidR="005847E9" w14:paraId="14043470" w14:textId="77777777" w:rsidTr="003A5EBE">
        <w:trPr>
          <w:cantSplit/>
        </w:trPr>
        <w:tc>
          <w:tcPr>
            <w:tcW w:w="9889" w:type="dxa"/>
          </w:tcPr>
          <w:p w14:paraId="4A7F62F5" w14:textId="77777777" w:rsidR="005847E9" w:rsidRDefault="005847E9" w:rsidP="003A5EBE">
            <w:pPr>
              <w:pStyle w:val="RepNo"/>
              <w:rPr>
                <w:lang w:eastAsia="zh-CN"/>
              </w:rPr>
            </w:pPr>
            <w:r w:rsidRPr="00C43440">
              <w:rPr>
                <w:lang w:eastAsia="zh-CN"/>
              </w:rPr>
              <w:t>Preliminary draft new Report ITU</w:t>
            </w:r>
            <w:r w:rsidRPr="00C43440">
              <w:rPr>
                <w:lang w:eastAsia="zh-CN"/>
              </w:rPr>
              <w:noBreakHyphen/>
              <w:t>R RS.[AgG_EESS_SAR-RNSS]</w:t>
            </w:r>
          </w:p>
        </w:tc>
      </w:tr>
      <w:tr w:rsidR="005847E9" w14:paraId="73189A78" w14:textId="77777777" w:rsidTr="003A5EBE">
        <w:trPr>
          <w:cantSplit/>
        </w:trPr>
        <w:tc>
          <w:tcPr>
            <w:tcW w:w="9889" w:type="dxa"/>
          </w:tcPr>
          <w:p w14:paraId="005C6197" w14:textId="77777777" w:rsidR="005847E9" w:rsidRDefault="005847E9" w:rsidP="003A5EBE">
            <w:pPr>
              <w:pStyle w:val="Reptitle"/>
              <w:rPr>
                <w:lang w:eastAsia="zh-CN"/>
              </w:rPr>
            </w:pPr>
            <w:r w:rsidRPr="00C43440">
              <w:rPr>
                <w:lang w:eastAsia="zh-CN"/>
              </w:rPr>
              <w:t>Examples of evaluating and resolving interference into receiving earth</w:t>
            </w:r>
            <w:r>
              <w:rPr>
                <w:lang w:eastAsia="zh-CN"/>
              </w:rPr>
              <w:t xml:space="preserve"> </w:t>
            </w:r>
            <w:r w:rsidRPr="00C43440">
              <w:rPr>
                <w:lang w:eastAsia="zh-CN"/>
              </w:rPr>
              <w:t>stations in the radionavigation-satellite service (space-to-Earth) from</w:t>
            </w:r>
            <w:r>
              <w:rPr>
                <w:lang w:eastAsia="zh-CN"/>
              </w:rPr>
              <w:t xml:space="preserve"> </w:t>
            </w:r>
            <w:r w:rsidRPr="00C43440">
              <w:rPr>
                <w:lang w:eastAsia="zh-CN"/>
              </w:rPr>
              <w:t>multiple spaceborne synthetic aperture radar sensors in the Earth</w:t>
            </w:r>
            <w:r>
              <w:rPr>
                <w:lang w:eastAsia="zh-CN"/>
              </w:rPr>
              <w:t xml:space="preserve"> </w:t>
            </w:r>
            <w:r w:rsidRPr="00C43440">
              <w:rPr>
                <w:lang w:eastAsia="zh-CN"/>
              </w:rPr>
              <w:t>exploration-satellite (active) service in the 1 215-1 300 MHz band</w:t>
            </w:r>
          </w:p>
        </w:tc>
      </w:tr>
    </w:tbl>
    <w:p w14:paraId="11EAEBC7" w14:textId="77777777" w:rsidR="005847E9" w:rsidRPr="00C43440" w:rsidRDefault="005847E9" w:rsidP="005847E9">
      <w:pPr>
        <w:pStyle w:val="Questionref"/>
        <w:rPr>
          <w:szCs w:val="24"/>
        </w:rPr>
      </w:pPr>
      <w:bookmarkStart w:id="8" w:name="dbreak"/>
      <w:bookmarkEnd w:id="8"/>
      <w:r w:rsidRPr="00C43440">
        <w:t>(Question ITU-R 234/7</w:t>
      </w:r>
      <w:r w:rsidRPr="00C43440">
        <w:rPr>
          <w:szCs w:val="24"/>
        </w:rPr>
        <w:t>)</w:t>
      </w:r>
    </w:p>
    <w:p w14:paraId="7C63EEA8" w14:textId="77777777" w:rsidR="005847E9" w:rsidRPr="00E25B33" w:rsidRDefault="005847E9" w:rsidP="005847E9">
      <w:pPr>
        <w:pStyle w:val="Headingb"/>
        <w:rPr>
          <w:sz w:val="22"/>
          <w:szCs w:val="18"/>
        </w:rPr>
      </w:pPr>
      <w:r w:rsidRPr="00E25B33">
        <w:rPr>
          <w:sz w:val="22"/>
          <w:szCs w:val="18"/>
        </w:rPr>
        <w:t>Scope</w:t>
      </w:r>
    </w:p>
    <w:p w14:paraId="20C79A2B" w14:textId="77777777" w:rsidR="005847E9" w:rsidRPr="00CD0055" w:rsidRDefault="005847E9" w:rsidP="005847E9">
      <w:pPr>
        <w:tabs>
          <w:tab w:val="clear" w:pos="1134"/>
          <w:tab w:val="clear" w:pos="1871"/>
          <w:tab w:val="clear" w:pos="2268"/>
          <w:tab w:val="left" w:pos="794"/>
          <w:tab w:val="left" w:pos="1191"/>
          <w:tab w:val="left" w:pos="1588"/>
          <w:tab w:val="left" w:pos="1985"/>
        </w:tabs>
        <w:spacing w:after="480"/>
        <w:rPr>
          <w:spacing w:val="-4"/>
          <w:sz w:val="22"/>
          <w:szCs w:val="22"/>
        </w:rPr>
      </w:pPr>
      <w:r w:rsidRPr="00CD0055">
        <w:rPr>
          <w:sz w:val="22"/>
          <w:szCs w:val="22"/>
        </w:rPr>
        <w:t xml:space="preserve">This Report </w:t>
      </w:r>
      <w:r w:rsidRPr="00CD0055">
        <w:rPr>
          <w:spacing w:val="-4"/>
          <w:sz w:val="22"/>
          <w:szCs w:val="22"/>
        </w:rPr>
        <w:t xml:space="preserve">presents an example of evaluation of the aggregate interference from multiple representative </w:t>
      </w:r>
      <w:r w:rsidRPr="004768C3">
        <w:rPr>
          <w:spacing w:val="-6"/>
          <w:sz w:val="22"/>
          <w:szCs w:val="22"/>
        </w:rPr>
        <w:t>spaceborne synthetic aperture radar (SAR) sensors in the Earth exploration-satellite service (active) (EESS (active))</w:t>
      </w:r>
      <w:r w:rsidRPr="00CD0055">
        <w:rPr>
          <w:spacing w:val="-4"/>
          <w:sz w:val="22"/>
          <w:szCs w:val="22"/>
        </w:rPr>
        <w:t xml:space="preserve"> into representative radionavigation-satellite service (RNSS) receivers in the 1 215-1 300 MHz band, along with </w:t>
      </w:r>
      <w:r w:rsidRPr="00CD0055">
        <w:rPr>
          <w:sz w:val="22"/>
          <w:szCs w:val="22"/>
        </w:rPr>
        <w:t>study results on resolving potential or actual cases of aggregate interference from EESS (active) SAR sensors at levels that exceed the relevant RNSS degradation allowances</w:t>
      </w:r>
      <w:r w:rsidRPr="00CD0055">
        <w:rPr>
          <w:spacing w:val="-4"/>
          <w:sz w:val="22"/>
          <w:szCs w:val="22"/>
        </w:rPr>
        <w:t>. When the studies on EESS (active) scatterometer sensors operating in the 1 215</w:t>
      </w:r>
      <w:r w:rsidRPr="00CD0055">
        <w:rPr>
          <w:spacing w:val="-4"/>
          <w:sz w:val="22"/>
          <w:szCs w:val="22"/>
        </w:rPr>
        <w:noBreakHyphen/>
        <w:t>1 300 MHz band are complete, relevant material could be included in a revision to this ITU-R Report.</w:t>
      </w:r>
    </w:p>
    <w:p w14:paraId="2472361F" w14:textId="77777777" w:rsidR="005847E9" w:rsidRPr="00E25B33" w:rsidRDefault="005847E9" w:rsidP="005847E9">
      <w:pPr>
        <w:pStyle w:val="Headingb"/>
      </w:pPr>
      <w:r w:rsidRPr="00E25B33">
        <w:t>Keywords</w:t>
      </w:r>
    </w:p>
    <w:p w14:paraId="4C92F636" w14:textId="77777777" w:rsidR="005847E9" w:rsidRPr="00C43440" w:rsidRDefault="005847E9" w:rsidP="005847E9">
      <w:pPr>
        <w:rPr>
          <w:szCs w:val="24"/>
        </w:rPr>
      </w:pPr>
      <w:r w:rsidRPr="00C43440">
        <w:t>EESS, pulsed RF interference, RNSS, spaceborne active sensor, spaceborne synthetic aperture radar</w:t>
      </w:r>
      <w:r w:rsidRPr="00C43440">
        <w:rPr>
          <w:bCs/>
          <w:szCs w:val="24"/>
        </w:rPr>
        <w:t>,</w:t>
      </w:r>
      <w:r w:rsidRPr="00C43440">
        <w:rPr>
          <w:szCs w:val="24"/>
        </w:rPr>
        <w:t xml:space="preserve"> scatterometer</w:t>
      </w:r>
    </w:p>
    <w:p w14:paraId="3CFC633D" w14:textId="77777777" w:rsidR="005847E9" w:rsidRPr="00C43440" w:rsidRDefault="005847E9" w:rsidP="005847E9">
      <w:pPr>
        <w:pStyle w:val="Headingb"/>
        <w:spacing w:before="360" w:after="120"/>
      </w:pPr>
      <w:r w:rsidRPr="00C43440">
        <w:t>Abbreviations Glossary</w:t>
      </w:r>
    </w:p>
    <w:p w14:paraId="3977EB09" w14:textId="77777777" w:rsidR="005847E9" w:rsidRPr="00C43440" w:rsidRDefault="005847E9" w:rsidP="005847E9">
      <w:pPr>
        <w:tabs>
          <w:tab w:val="clear" w:pos="1134"/>
          <w:tab w:val="clear" w:pos="1871"/>
          <w:tab w:val="clear" w:pos="2268"/>
          <w:tab w:val="left" w:pos="1560"/>
        </w:tabs>
        <w:rPr>
          <w:lang w:eastAsia="zh-CN"/>
        </w:rPr>
      </w:pPr>
      <w:r w:rsidRPr="00C43440">
        <w:t>GPS</w:t>
      </w:r>
      <w:r w:rsidRPr="00C43440">
        <w:rPr>
          <w:lang w:eastAsia="zh-CN"/>
        </w:rPr>
        <w:tab/>
      </w:r>
      <w:r w:rsidRPr="00C43440">
        <w:t>(Navstar) global positioning system</w:t>
      </w:r>
    </w:p>
    <w:p w14:paraId="488083DF" w14:textId="77777777" w:rsidR="005847E9" w:rsidRPr="00C43440" w:rsidRDefault="005847E9" w:rsidP="005847E9">
      <w:pPr>
        <w:tabs>
          <w:tab w:val="clear" w:pos="1134"/>
          <w:tab w:val="clear" w:pos="1871"/>
          <w:tab w:val="clear" w:pos="2268"/>
          <w:tab w:val="left" w:pos="1560"/>
        </w:tabs>
        <w:rPr>
          <w:lang w:eastAsia="zh-CN"/>
        </w:rPr>
      </w:pPr>
      <w:r w:rsidRPr="00C43440">
        <w:t>GLONASS</w:t>
      </w:r>
      <w:r w:rsidRPr="00C43440">
        <w:rPr>
          <w:lang w:eastAsia="zh-CN"/>
        </w:rPr>
        <w:tab/>
      </w:r>
      <w:r w:rsidRPr="00C43440">
        <w:t>global navigation satellite system</w:t>
      </w:r>
    </w:p>
    <w:p w14:paraId="054FE66B" w14:textId="77777777" w:rsidR="005847E9" w:rsidRPr="00C43440" w:rsidRDefault="005847E9" w:rsidP="005847E9">
      <w:pPr>
        <w:tabs>
          <w:tab w:val="clear" w:pos="1134"/>
          <w:tab w:val="clear" w:pos="1871"/>
          <w:tab w:val="clear" w:pos="2268"/>
          <w:tab w:val="left" w:pos="1560"/>
        </w:tabs>
        <w:rPr>
          <w:lang w:eastAsia="zh-CN"/>
        </w:rPr>
      </w:pPr>
      <w:r w:rsidRPr="00C43440">
        <w:t>QZSS</w:t>
      </w:r>
      <w:r w:rsidRPr="00C43440">
        <w:rPr>
          <w:lang w:eastAsia="zh-CN"/>
        </w:rPr>
        <w:tab/>
      </w:r>
      <w:r w:rsidRPr="00C43440">
        <w:t>Quasi-Zenith Satellite System</w:t>
      </w:r>
    </w:p>
    <w:p w14:paraId="654759A1" w14:textId="77777777" w:rsidR="005847E9" w:rsidRPr="00D447E5" w:rsidRDefault="005847E9" w:rsidP="005847E9">
      <w:pPr>
        <w:tabs>
          <w:tab w:val="clear" w:pos="1134"/>
          <w:tab w:val="clear" w:pos="1871"/>
          <w:tab w:val="clear" w:pos="2268"/>
          <w:tab w:val="left" w:pos="1560"/>
        </w:tabs>
        <w:rPr>
          <w:lang w:val="fr-FR" w:eastAsia="zh-CN"/>
        </w:rPr>
      </w:pPr>
      <w:r w:rsidRPr="00D447E5">
        <w:rPr>
          <w:lang w:val="fr-FR"/>
        </w:rPr>
        <w:t>SAR</w:t>
      </w:r>
      <w:r w:rsidRPr="00D447E5">
        <w:rPr>
          <w:lang w:val="fr-FR" w:eastAsia="zh-CN"/>
        </w:rPr>
        <w:tab/>
      </w:r>
      <w:r w:rsidRPr="00D447E5">
        <w:rPr>
          <w:lang w:val="fr-FR"/>
        </w:rPr>
        <w:t>synthetic aperture radar</w:t>
      </w:r>
    </w:p>
    <w:p w14:paraId="7D466F9E" w14:textId="77777777" w:rsidR="005847E9" w:rsidRPr="00D447E5" w:rsidRDefault="005847E9" w:rsidP="005847E9">
      <w:pPr>
        <w:tabs>
          <w:tab w:val="clear" w:pos="1134"/>
          <w:tab w:val="clear" w:pos="1871"/>
          <w:tab w:val="clear" w:pos="2268"/>
          <w:tab w:val="left" w:pos="1560"/>
        </w:tabs>
        <w:rPr>
          <w:lang w:val="fr-FR" w:eastAsia="zh-CN"/>
        </w:rPr>
      </w:pPr>
      <w:r w:rsidRPr="00D447E5">
        <w:rPr>
          <w:lang w:val="fr-FR"/>
        </w:rPr>
        <w:t>SBAS</w:t>
      </w:r>
      <w:r w:rsidRPr="00D447E5">
        <w:rPr>
          <w:lang w:val="fr-FR" w:eastAsia="zh-CN"/>
        </w:rPr>
        <w:tab/>
      </w:r>
      <w:r w:rsidRPr="00D447E5">
        <w:rPr>
          <w:lang w:val="fr-FR"/>
        </w:rPr>
        <w:t>satellite-based augmentation system</w:t>
      </w:r>
    </w:p>
    <w:p w14:paraId="12350373" w14:textId="77777777" w:rsidR="005847E9" w:rsidRPr="00C43440" w:rsidRDefault="005847E9" w:rsidP="005847E9">
      <w:pPr>
        <w:pStyle w:val="Headingb"/>
        <w:spacing w:before="360" w:after="120"/>
        <w:rPr>
          <w:rFonts w:eastAsia="Batang"/>
        </w:rPr>
      </w:pPr>
      <w:r w:rsidRPr="00C43440">
        <w:rPr>
          <w:rFonts w:eastAsia="Batang"/>
        </w:rPr>
        <w:t>Related ITU Recommendations, Reports</w:t>
      </w:r>
    </w:p>
    <w:tbl>
      <w:tblPr>
        <w:tblW w:w="5000" w:type="pct"/>
        <w:jc w:val="center"/>
        <w:tblLook w:val="04A0" w:firstRow="1" w:lastRow="0" w:firstColumn="1" w:lastColumn="0" w:noHBand="0" w:noVBand="1"/>
      </w:tblPr>
      <w:tblGrid>
        <w:gridCol w:w="3725"/>
        <w:gridCol w:w="5914"/>
      </w:tblGrid>
      <w:tr w:rsidR="005847E9" w:rsidRPr="00C43440" w14:paraId="3C36E034" w14:textId="77777777" w:rsidTr="003A5EBE">
        <w:trPr>
          <w:cantSplit/>
          <w:trHeight w:val="1048"/>
          <w:jc w:val="center"/>
        </w:trPr>
        <w:tc>
          <w:tcPr>
            <w:tcW w:w="1932" w:type="pct"/>
            <w:shd w:val="clear" w:color="auto" w:fill="auto"/>
            <w:hideMark/>
          </w:tcPr>
          <w:p w14:paraId="16D220C8"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17" w:history="1">
              <w:r w:rsidRPr="00C43440">
                <w:rPr>
                  <w:rFonts w:eastAsia="SimSun" w:cs="Arial"/>
                  <w:color w:val="0000FF"/>
                  <w:szCs w:val="22"/>
                  <w:u w:val="single"/>
                  <w:lang w:eastAsia="zh-CN"/>
                </w:rPr>
                <w:t>ITU-R RS.1347-0</w:t>
              </w:r>
            </w:hyperlink>
          </w:p>
        </w:tc>
        <w:tc>
          <w:tcPr>
            <w:tcW w:w="3068" w:type="pct"/>
            <w:shd w:val="clear" w:color="auto" w:fill="auto"/>
            <w:hideMark/>
          </w:tcPr>
          <w:p w14:paraId="16404F82" w14:textId="77777777" w:rsidR="005847E9" w:rsidRPr="00C43440" w:rsidRDefault="005847E9" w:rsidP="003A5EBE">
            <w:pPr>
              <w:rPr>
                <w:rFonts w:eastAsia="Calibri" w:cs="Arial"/>
                <w:spacing w:val="-6"/>
                <w:szCs w:val="22"/>
                <w:lang w:eastAsia="zh-CN"/>
              </w:rPr>
            </w:pPr>
            <w:r w:rsidRPr="00C43440">
              <w:rPr>
                <w:rFonts w:eastAsia="SimSun" w:cs="Arial"/>
                <w:spacing w:val="-6"/>
                <w:szCs w:val="22"/>
                <w:lang w:eastAsia="zh-CN"/>
              </w:rPr>
              <w:t>Feasibility of sharing between radionavigation-satellite service receivers and the Earth exploration-satellite (active) and space research (active) services in the 1 215-1 260 MHz band</w:t>
            </w:r>
          </w:p>
        </w:tc>
      </w:tr>
      <w:tr w:rsidR="005847E9" w:rsidRPr="00C43440" w14:paraId="18FA0010" w14:textId="77777777" w:rsidTr="003A5EBE">
        <w:trPr>
          <w:cantSplit/>
          <w:trHeight w:val="1270"/>
          <w:jc w:val="center"/>
        </w:trPr>
        <w:tc>
          <w:tcPr>
            <w:tcW w:w="1932" w:type="pct"/>
            <w:shd w:val="clear" w:color="auto" w:fill="auto"/>
          </w:tcPr>
          <w:p w14:paraId="20440AA7" w14:textId="77777777" w:rsidR="005847E9" w:rsidRPr="00C43440" w:rsidRDefault="005847E9" w:rsidP="003A5EBE">
            <w:pPr>
              <w:rPr>
                <w:rFonts w:eastAsia="SimSun" w:cs="Arial"/>
                <w:szCs w:val="22"/>
                <w:lang w:eastAsia="zh-CN"/>
              </w:rPr>
            </w:pPr>
            <w:r w:rsidRPr="00C43440">
              <w:rPr>
                <w:rFonts w:eastAsia="SimSun" w:cs="Arial"/>
                <w:szCs w:val="22"/>
                <w:lang w:eastAsia="zh-CN"/>
              </w:rPr>
              <w:lastRenderedPageBreak/>
              <w:t>Recommendation ITU-R RS.</w:t>
            </w:r>
            <w:r>
              <w:rPr>
                <w:rFonts w:eastAsia="SimSun" w:cs="Arial"/>
                <w:szCs w:val="22"/>
                <w:lang w:eastAsia="zh-CN"/>
              </w:rPr>
              <w:t>2165-0</w:t>
            </w:r>
          </w:p>
        </w:tc>
        <w:tc>
          <w:tcPr>
            <w:tcW w:w="3068" w:type="pct"/>
            <w:shd w:val="clear" w:color="auto" w:fill="auto"/>
          </w:tcPr>
          <w:p w14:paraId="6D596163" w14:textId="77777777" w:rsidR="005847E9" w:rsidRPr="00C43440" w:rsidRDefault="005847E9" w:rsidP="003A5EBE">
            <w:pPr>
              <w:spacing w:after="120"/>
              <w:rPr>
                <w:rFonts w:eastAsia="SimSun" w:cs="Arial"/>
                <w:spacing w:val="-6"/>
                <w:szCs w:val="22"/>
                <w:lang w:eastAsia="zh-CN"/>
              </w:rPr>
            </w:pPr>
            <w:r w:rsidRPr="00C43440">
              <w:rPr>
                <w:rFonts w:eastAsia="SimSun" w:cs="Arial"/>
                <w:spacing w:val="-6"/>
                <w:szCs w:val="22"/>
                <w:lang w:eastAsia="zh-CN"/>
              </w:rPr>
              <w:t>Evaluation of the potential for pulsed interference from new spaceborne synthetic aperture radar sensors in the Earth exploration-satellite (active) service to radionavigation-satellite service receivers in the 1 215-1 300 MHz band</w:t>
            </w:r>
          </w:p>
        </w:tc>
      </w:tr>
      <w:tr w:rsidR="005847E9" w:rsidRPr="00C43440" w14:paraId="39764FBC" w14:textId="77777777" w:rsidTr="003A5EBE">
        <w:trPr>
          <w:cantSplit/>
          <w:trHeight w:val="1270"/>
          <w:jc w:val="center"/>
        </w:trPr>
        <w:tc>
          <w:tcPr>
            <w:tcW w:w="1932" w:type="pct"/>
            <w:shd w:val="clear" w:color="auto" w:fill="auto"/>
          </w:tcPr>
          <w:p w14:paraId="49E12B45" w14:textId="77777777" w:rsidR="005847E9" w:rsidRPr="00C43440" w:rsidRDefault="005847E9" w:rsidP="003A5EBE">
            <w:pPr>
              <w:rPr>
                <w:rFonts w:eastAsia="SimSun" w:cs="Arial"/>
                <w:szCs w:val="22"/>
                <w:lang w:eastAsia="zh-CN"/>
              </w:rPr>
            </w:pPr>
            <w:r w:rsidRPr="00C43440">
              <w:rPr>
                <w:rFonts w:eastAsia="SimSun" w:cs="Arial"/>
                <w:szCs w:val="22"/>
                <w:lang w:eastAsia="zh-CN"/>
              </w:rPr>
              <w:t>Report ITU-R RS.</w:t>
            </w:r>
            <w:r>
              <w:rPr>
                <w:rFonts w:eastAsia="SimSun" w:cs="Arial"/>
                <w:szCs w:val="22"/>
                <w:lang w:eastAsia="zh-CN"/>
              </w:rPr>
              <w:t>2537-0</w:t>
            </w:r>
          </w:p>
        </w:tc>
        <w:tc>
          <w:tcPr>
            <w:tcW w:w="3068" w:type="pct"/>
            <w:shd w:val="clear" w:color="auto" w:fill="auto"/>
          </w:tcPr>
          <w:p w14:paraId="5E45DE84" w14:textId="77777777" w:rsidR="005847E9" w:rsidRPr="00C43440" w:rsidRDefault="005847E9" w:rsidP="003A5EBE">
            <w:pPr>
              <w:spacing w:after="120"/>
              <w:rPr>
                <w:rFonts w:eastAsia="SimSun" w:cs="Arial"/>
                <w:spacing w:val="-6"/>
                <w:szCs w:val="22"/>
                <w:lang w:eastAsia="zh-CN"/>
              </w:rPr>
            </w:pPr>
            <w:r w:rsidRPr="00C43440">
              <w:rPr>
                <w:rFonts w:eastAsia="SimSun" w:cs="Arial"/>
                <w:spacing w:val="-6"/>
                <w:szCs w:val="22"/>
                <w:lang w:eastAsia="zh-CN"/>
              </w:rPr>
              <w:t>Evaluation of the potential for pulsed interference from new spaceborne synthetic aperture radar sensors in the Earth exploration-satellite (active) service to radionavigation-satellite service receivers in the 1 215-1 300 MHz band</w:t>
            </w:r>
          </w:p>
        </w:tc>
      </w:tr>
      <w:tr w:rsidR="005847E9" w:rsidRPr="00C43440" w14:paraId="6B7D700E" w14:textId="77777777" w:rsidTr="003A5EBE">
        <w:trPr>
          <w:cantSplit/>
          <w:trHeight w:val="1539"/>
          <w:jc w:val="center"/>
        </w:trPr>
        <w:tc>
          <w:tcPr>
            <w:tcW w:w="1932" w:type="pct"/>
            <w:shd w:val="clear" w:color="auto" w:fill="auto"/>
          </w:tcPr>
          <w:p w14:paraId="0ADDBAB7"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18" w:history="1">
              <w:r w:rsidRPr="00C43440">
                <w:rPr>
                  <w:rFonts w:eastAsia="Calibri" w:cs="Arial"/>
                  <w:color w:val="0000FF"/>
                  <w:szCs w:val="22"/>
                  <w:u w:val="single"/>
                  <w:lang w:eastAsia="zh-CN"/>
                </w:rPr>
                <w:t>ITU-R M.1318</w:t>
              </w:r>
            </w:hyperlink>
            <w:r w:rsidRPr="00C43440">
              <w:rPr>
                <w:rFonts w:eastAsia="Calibri" w:cs="Arial"/>
                <w:szCs w:val="22"/>
                <w:lang w:eastAsia="zh-CN"/>
              </w:rPr>
              <w:t>-1</w:t>
            </w:r>
          </w:p>
        </w:tc>
        <w:tc>
          <w:tcPr>
            <w:tcW w:w="3068" w:type="pct"/>
            <w:shd w:val="clear" w:color="auto" w:fill="auto"/>
          </w:tcPr>
          <w:p w14:paraId="7750A2AB" w14:textId="77777777" w:rsidR="005847E9" w:rsidRPr="00C43440" w:rsidRDefault="005847E9" w:rsidP="003A5EBE">
            <w:pPr>
              <w:spacing w:after="120"/>
              <w:rPr>
                <w:rFonts w:eastAsia="SimSun" w:cs="Arial"/>
                <w:szCs w:val="22"/>
                <w:lang w:eastAsia="zh-CN"/>
              </w:rPr>
            </w:pPr>
            <w:r w:rsidRPr="00C43440">
              <w:rPr>
                <w:rFonts w:eastAsia="SimSun" w:cs="Arial"/>
                <w:szCs w:val="22"/>
                <w:lang w:eastAsia="zh-CN"/>
              </w:rPr>
              <w:t>Evaluation model for continuous interference from radio sources other than in the radionavigation-satellite service to the radionavigation-satellite service systems and networks operating in the 1 164-1 215 MHz, 1 215-1</w:t>
            </w:r>
            <w:r>
              <w:rPr>
                <w:rFonts w:eastAsia="SimSun" w:cs="Arial"/>
                <w:szCs w:val="22"/>
                <w:lang w:eastAsia="zh-CN"/>
              </w:rPr>
              <w:t> </w:t>
            </w:r>
            <w:r w:rsidRPr="00C43440">
              <w:rPr>
                <w:rFonts w:eastAsia="SimSun" w:cs="Arial"/>
                <w:szCs w:val="22"/>
                <w:lang w:eastAsia="zh-CN"/>
              </w:rPr>
              <w:t>300</w:t>
            </w:r>
            <w:r>
              <w:rPr>
                <w:rFonts w:eastAsia="SimSun" w:cs="Arial"/>
                <w:szCs w:val="22"/>
                <w:lang w:eastAsia="zh-CN"/>
              </w:rPr>
              <w:t> </w:t>
            </w:r>
            <w:r w:rsidRPr="00C43440">
              <w:rPr>
                <w:rFonts w:eastAsia="SimSun" w:cs="Arial"/>
                <w:szCs w:val="22"/>
                <w:lang w:eastAsia="zh-CN"/>
              </w:rPr>
              <w:t>MHz, 1 559-1 610 MHz and 5 010-5 030 MHz bands</w:t>
            </w:r>
          </w:p>
        </w:tc>
      </w:tr>
      <w:tr w:rsidR="005847E9" w:rsidRPr="00C43440" w14:paraId="69C66B50" w14:textId="77777777" w:rsidTr="003A5EBE">
        <w:trPr>
          <w:cantSplit/>
          <w:jc w:val="center"/>
        </w:trPr>
        <w:tc>
          <w:tcPr>
            <w:tcW w:w="1932" w:type="pct"/>
            <w:shd w:val="clear" w:color="auto" w:fill="auto"/>
            <w:hideMark/>
          </w:tcPr>
          <w:p w14:paraId="4640C58B" w14:textId="58E92A75"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19" w:history="1">
              <w:r w:rsidRPr="00C43440">
                <w:rPr>
                  <w:rStyle w:val="Hyperlink"/>
                  <w:rFonts w:eastAsia="SimSun" w:cs="Arial"/>
                  <w:szCs w:val="22"/>
                  <w:lang w:eastAsia="zh-CN"/>
                </w:rPr>
                <w:t>ITU-R M.1787</w:t>
              </w:r>
            </w:hyperlink>
            <w:r w:rsidRPr="00C43440">
              <w:rPr>
                <w:rFonts w:eastAsia="SimSun" w:cs="Arial"/>
                <w:szCs w:val="22"/>
                <w:lang w:eastAsia="zh-CN"/>
              </w:rPr>
              <w:t>-</w:t>
            </w:r>
            <w:ins w:id="9" w:author="USWP7C" w:date="2025-01-08T12:02:00Z">
              <w:r w:rsidR="00A67626" w:rsidRPr="00A67626">
                <w:rPr>
                  <w:rFonts w:eastAsia="SimSun" w:cs="Arial"/>
                  <w:szCs w:val="22"/>
                  <w:highlight w:val="yellow"/>
                  <w:rPrChange w:id="10" w:author="USWP7C" w:date="2025-01-08T12:02:00Z">
                    <w:rPr>
                      <w:rFonts w:eastAsia="SimSun" w:cs="Arial"/>
                      <w:szCs w:val="22"/>
                    </w:rPr>
                  </w:rPrChange>
                </w:rPr>
                <w:t>5</w:t>
              </w:r>
            </w:ins>
            <w:del w:id="11" w:author="USWP7C" w:date="2025-01-08T12:02:00Z">
              <w:r w:rsidRPr="00A67626" w:rsidDel="00A67626">
                <w:rPr>
                  <w:rFonts w:eastAsia="SimSun" w:cs="Arial"/>
                  <w:szCs w:val="22"/>
                  <w:highlight w:val="yellow"/>
                  <w:rPrChange w:id="12" w:author="USWP7C" w:date="2025-01-08T12:02:00Z">
                    <w:rPr>
                      <w:rFonts w:eastAsia="SimSun" w:cs="Arial"/>
                      <w:szCs w:val="22"/>
                    </w:rPr>
                  </w:rPrChange>
                </w:rPr>
                <w:delText>4</w:delText>
              </w:r>
            </w:del>
            <w:r w:rsidRPr="00C43440" w:rsidDel="00745E16">
              <w:rPr>
                <w:rFonts w:eastAsia="SimSun" w:cs="Arial"/>
                <w:szCs w:val="22"/>
                <w:lang w:eastAsia="zh-CN"/>
              </w:rPr>
              <w:t xml:space="preserve"> </w:t>
            </w:r>
          </w:p>
        </w:tc>
        <w:tc>
          <w:tcPr>
            <w:tcW w:w="3068" w:type="pct"/>
            <w:shd w:val="clear" w:color="auto" w:fill="auto"/>
            <w:hideMark/>
          </w:tcPr>
          <w:p w14:paraId="3DE73419" w14:textId="77777777" w:rsidR="005847E9" w:rsidRPr="00C43440" w:rsidRDefault="005847E9" w:rsidP="003A5EBE">
            <w:pPr>
              <w:spacing w:after="120"/>
              <w:rPr>
                <w:rFonts w:eastAsia="Calibri" w:cs="Arial"/>
                <w:szCs w:val="22"/>
                <w:lang w:eastAsia="zh-CN"/>
              </w:rPr>
            </w:pPr>
            <w:r w:rsidRPr="00C43440">
              <w:rPr>
                <w:rFonts w:eastAsia="SimSun" w:cs="Arial"/>
                <w:szCs w:val="22"/>
                <w:lang w:eastAsia="zh-CN"/>
              </w:rPr>
              <w:t>Description of systems and networks in the radionavigation-satellite service (space-to-Earth and space-to-space) and technical characteristics of transmitting space stations operating in the bands 1 164-1 215 MHz, 1 215</w:t>
            </w:r>
            <w:r w:rsidRPr="00C43440">
              <w:rPr>
                <w:rFonts w:eastAsia="SimSun" w:cs="Arial"/>
                <w:szCs w:val="22"/>
                <w:lang w:eastAsia="zh-CN"/>
              </w:rPr>
              <w:noBreakHyphen/>
              <w:t xml:space="preserve">1 300 MHz and 1 559-1 610 MHz </w:t>
            </w:r>
          </w:p>
        </w:tc>
      </w:tr>
      <w:tr w:rsidR="005847E9" w:rsidRPr="00C43440" w14:paraId="781C6C8E" w14:textId="77777777" w:rsidTr="003A5EBE">
        <w:trPr>
          <w:cantSplit/>
          <w:jc w:val="center"/>
        </w:trPr>
        <w:tc>
          <w:tcPr>
            <w:tcW w:w="1932" w:type="pct"/>
            <w:shd w:val="clear" w:color="auto" w:fill="auto"/>
            <w:hideMark/>
          </w:tcPr>
          <w:p w14:paraId="7C0FB9CB"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20" w:history="1">
              <w:r w:rsidRPr="00C43440">
                <w:rPr>
                  <w:rStyle w:val="Hyperlink"/>
                  <w:rFonts w:eastAsia="SimSun" w:cs="Arial"/>
                  <w:szCs w:val="22"/>
                  <w:lang w:eastAsia="zh-CN"/>
                </w:rPr>
                <w:t>ITU-R M.1901</w:t>
              </w:r>
            </w:hyperlink>
            <w:r w:rsidRPr="00C43440">
              <w:rPr>
                <w:rFonts w:eastAsia="SimSun" w:cs="Arial"/>
                <w:szCs w:val="22"/>
                <w:lang w:eastAsia="zh-CN"/>
              </w:rPr>
              <w:t>-3</w:t>
            </w:r>
          </w:p>
        </w:tc>
        <w:tc>
          <w:tcPr>
            <w:tcW w:w="3068" w:type="pct"/>
            <w:shd w:val="clear" w:color="auto" w:fill="auto"/>
            <w:hideMark/>
          </w:tcPr>
          <w:p w14:paraId="0257A9DE" w14:textId="77777777" w:rsidR="005847E9" w:rsidRPr="00C43440" w:rsidRDefault="005847E9" w:rsidP="003A5EBE">
            <w:pPr>
              <w:spacing w:after="120"/>
              <w:rPr>
                <w:rFonts w:eastAsia="Calibri" w:cs="Arial"/>
                <w:sz w:val="22"/>
                <w:szCs w:val="22"/>
                <w:lang w:eastAsia="zh-CN"/>
              </w:rPr>
            </w:pPr>
            <w:r w:rsidRPr="00C43440">
              <w:rPr>
                <w:rFonts w:eastAsia="Calibri" w:cs="Arial"/>
                <w:szCs w:val="22"/>
                <w:lang w:eastAsia="zh-CN"/>
              </w:rPr>
              <w:t>Guidance on ITU-R Recommendations related to systems and networks in the radionavigation-satellite service operating in the frequency bands 1 164-1 215 MHz, 1 215</w:t>
            </w:r>
            <w:r w:rsidRPr="00C43440">
              <w:rPr>
                <w:rFonts w:eastAsia="Calibri" w:cs="Arial"/>
                <w:szCs w:val="22"/>
                <w:lang w:eastAsia="zh-CN"/>
              </w:rPr>
              <w:noBreakHyphen/>
              <w:t xml:space="preserve">1 300 MHz, 1 559-1 610 MHz, 5 000-5 010 MHz and 5 010-5 030 MHz </w:t>
            </w:r>
          </w:p>
        </w:tc>
      </w:tr>
      <w:tr w:rsidR="005847E9" w:rsidRPr="00C43440" w14:paraId="43B42F7F" w14:textId="77777777" w:rsidTr="003A5EBE">
        <w:trPr>
          <w:cantSplit/>
          <w:jc w:val="center"/>
        </w:trPr>
        <w:tc>
          <w:tcPr>
            <w:tcW w:w="1932" w:type="pct"/>
            <w:shd w:val="clear" w:color="auto" w:fill="auto"/>
            <w:hideMark/>
          </w:tcPr>
          <w:p w14:paraId="757D8BA8"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21" w:history="1">
              <w:r w:rsidRPr="00C43440">
                <w:rPr>
                  <w:rStyle w:val="Hyperlink"/>
                  <w:rFonts w:eastAsia="SimSun"/>
                </w:rPr>
                <w:t>ITU-R M.1902</w:t>
              </w:r>
            </w:hyperlink>
            <w:r w:rsidRPr="00C43440">
              <w:rPr>
                <w:rFonts w:eastAsia="SimSun"/>
              </w:rPr>
              <w:t>-</w:t>
            </w:r>
            <w:r w:rsidRPr="00C43440">
              <w:rPr>
                <w:rStyle w:val="Hyperlink"/>
                <w:rFonts w:eastAsia="SimSun"/>
              </w:rPr>
              <w:t>2</w:t>
            </w:r>
          </w:p>
        </w:tc>
        <w:tc>
          <w:tcPr>
            <w:tcW w:w="3068" w:type="pct"/>
            <w:shd w:val="clear" w:color="auto" w:fill="auto"/>
            <w:hideMark/>
          </w:tcPr>
          <w:p w14:paraId="6C639767" w14:textId="77777777" w:rsidR="005847E9" w:rsidRPr="00C43440" w:rsidRDefault="005847E9" w:rsidP="003A5EBE">
            <w:pPr>
              <w:spacing w:after="120"/>
              <w:rPr>
                <w:rFonts w:eastAsia="SimSun" w:cs="Arial"/>
                <w:szCs w:val="22"/>
                <w:lang w:eastAsia="zh-CN"/>
              </w:rPr>
            </w:pPr>
            <w:r w:rsidRPr="00C43440">
              <w:rPr>
                <w:rFonts w:eastAsia="SimSun" w:cs="Arial"/>
                <w:szCs w:val="22"/>
                <w:lang w:eastAsia="zh-CN"/>
              </w:rPr>
              <w:t xml:space="preserve">Characteristics and protection criteria for receiving earth stations in the radionavigation-satellite service (space-to-Earth) operating in the band 1 215-1 300 MHz </w:t>
            </w:r>
          </w:p>
        </w:tc>
      </w:tr>
      <w:tr w:rsidR="005847E9" w:rsidRPr="00C43440" w14:paraId="3C68E932" w14:textId="77777777" w:rsidTr="003A5EBE">
        <w:trPr>
          <w:cantSplit/>
          <w:jc w:val="center"/>
        </w:trPr>
        <w:tc>
          <w:tcPr>
            <w:tcW w:w="1932" w:type="pct"/>
            <w:shd w:val="clear" w:color="auto" w:fill="auto"/>
            <w:hideMark/>
          </w:tcPr>
          <w:p w14:paraId="728EF652"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Recommendation </w:t>
            </w:r>
            <w:hyperlink r:id="rId22" w:history="1">
              <w:r w:rsidRPr="00C43440">
                <w:rPr>
                  <w:rStyle w:val="Hyperlink"/>
                  <w:rFonts w:eastAsia="Calibri" w:cs="Arial"/>
                  <w:szCs w:val="22"/>
                  <w:lang w:eastAsia="zh-CN"/>
                </w:rPr>
                <w:t>ITU-R M.2030</w:t>
              </w:r>
            </w:hyperlink>
            <w:r w:rsidRPr="00C43440">
              <w:rPr>
                <w:rFonts w:eastAsia="Calibri" w:cs="Arial"/>
                <w:szCs w:val="22"/>
                <w:lang w:eastAsia="zh-CN"/>
              </w:rPr>
              <w:t>-0</w:t>
            </w:r>
          </w:p>
        </w:tc>
        <w:tc>
          <w:tcPr>
            <w:tcW w:w="3068" w:type="pct"/>
            <w:shd w:val="clear" w:color="auto" w:fill="auto"/>
            <w:hideMark/>
          </w:tcPr>
          <w:p w14:paraId="718CAA29" w14:textId="77777777" w:rsidR="005847E9" w:rsidRPr="00C43440" w:rsidRDefault="005847E9" w:rsidP="003A5EBE">
            <w:pPr>
              <w:spacing w:after="120"/>
              <w:rPr>
                <w:rFonts w:eastAsia="SimSun" w:cs="Arial"/>
                <w:szCs w:val="22"/>
                <w:lang w:eastAsia="zh-CN"/>
              </w:rPr>
            </w:pPr>
            <w:r w:rsidRPr="00C43440">
              <w:rPr>
                <w:rFonts w:eastAsia="SimSun" w:cs="Arial"/>
                <w:szCs w:val="22"/>
                <w:lang w:eastAsia="zh-CN"/>
              </w:rPr>
              <w:t>Evaluation method for pulsed interference from relevant radio sources other than in the radionavigation-satellite service to the radionavigation-satellite service systems and networks operating in the 1 164-1 215 MHz, 1 215</w:t>
            </w:r>
            <w:r w:rsidRPr="00C43440">
              <w:rPr>
                <w:rFonts w:eastAsia="SimSun" w:cs="Arial"/>
                <w:szCs w:val="22"/>
                <w:lang w:eastAsia="zh-CN"/>
              </w:rPr>
              <w:noBreakHyphen/>
              <w:t>1 300 MHz and 1 559-1 610 MHz frequency bands</w:t>
            </w:r>
          </w:p>
        </w:tc>
      </w:tr>
      <w:tr w:rsidR="005847E9" w:rsidRPr="00C43440" w14:paraId="68FF76A8" w14:textId="77777777" w:rsidTr="003A5EBE">
        <w:trPr>
          <w:cantSplit/>
          <w:jc w:val="center"/>
        </w:trPr>
        <w:tc>
          <w:tcPr>
            <w:tcW w:w="1932" w:type="pct"/>
            <w:shd w:val="clear" w:color="auto" w:fill="auto"/>
          </w:tcPr>
          <w:p w14:paraId="1FC6F836" w14:textId="77777777" w:rsidR="005847E9" w:rsidRPr="00C43440" w:rsidRDefault="005847E9" w:rsidP="003A5EBE">
            <w:pPr>
              <w:rPr>
                <w:rFonts w:eastAsia="SimSun"/>
                <w:szCs w:val="24"/>
                <w:lang w:eastAsia="zh-CN"/>
              </w:rPr>
            </w:pPr>
            <w:r w:rsidRPr="00C43440">
              <w:rPr>
                <w:rFonts w:eastAsia="SimSun"/>
                <w:szCs w:val="24"/>
                <w:lang w:eastAsia="zh-CN"/>
              </w:rPr>
              <w:t xml:space="preserve">Recommendation </w:t>
            </w:r>
            <w:hyperlink r:id="rId23" w:history="1">
              <w:r w:rsidRPr="00C43440">
                <w:rPr>
                  <w:rFonts w:eastAsia="SimSun"/>
                  <w:color w:val="0000FF" w:themeColor="hyperlink"/>
                  <w:u w:val="single"/>
                </w:rPr>
                <w:t>ITU-R RS.2105</w:t>
              </w:r>
            </w:hyperlink>
            <w:r>
              <w:rPr>
                <w:rFonts w:eastAsia="SimSun"/>
                <w:color w:val="0000FF" w:themeColor="hyperlink"/>
                <w:u w:val="single"/>
              </w:rPr>
              <w:t>-2</w:t>
            </w:r>
          </w:p>
        </w:tc>
        <w:tc>
          <w:tcPr>
            <w:tcW w:w="3068" w:type="pct"/>
            <w:shd w:val="clear" w:color="auto" w:fill="auto"/>
          </w:tcPr>
          <w:p w14:paraId="2F2CE950" w14:textId="77777777" w:rsidR="005847E9" w:rsidRPr="00C43440" w:rsidRDefault="005847E9" w:rsidP="003A5EBE">
            <w:pPr>
              <w:spacing w:after="120"/>
              <w:rPr>
                <w:rFonts w:eastAsia="SimSun" w:cs="Arial"/>
                <w:szCs w:val="22"/>
                <w:lang w:eastAsia="zh-CN"/>
              </w:rPr>
            </w:pPr>
            <w:r w:rsidRPr="00C43440">
              <w:rPr>
                <w:rFonts w:eastAsia="SimSun"/>
                <w:szCs w:val="24"/>
                <w:lang w:eastAsia="zh-CN"/>
              </w:rPr>
              <w:t>Typical technical and operational characteristics of Earth exploration-satellite service (active) systems using allocations between 432 MHz and 238 GHz</w:t>
            </w:r>
          </w:p>
        </w:tc>
      </w:tr>
      <w:tr w:rsidR="005847E9" w:rsidRPr="00C43440" w14:paraId="087E30EC" w14:textId="77777777" w:rsidTr="003A5EBE">
        <w:trPr>
          <w:cantSplit/>
          <w:jc w:val="center"/>
        </w:trPr>
        <w:tc>
          <w:tcPr>
            <w:tcW w:w="1932" w:type="pct"/>
            <w:shd w:val="clear" w:color="auto" w:fill="auto"/>
            <w:hideMark/>
          </w:tcPr>
          <w:p w14:paraId="2B77E7A5" w14:textId="77777777" w:rsidR="005847E9" w:rsidRPr="00C43440" w:rsidRDefault="005847E9" w:rsidP="003A5EBE">
            <w:pPr>
              <w:rPr>
                <w:rFonts w:eastAsia="SimSun" w:cs="Arial"/>
                <w:szCs w:val="22"/>
                <w:lang w:eastAsia="zh-CN"/>
              </w:rPr>
            </w:pPr>
            <w:r w:rsidRPr="00C43440">
              <w:rPr>
                <w:rFonts w:eastAsia="SimSun" w:cs="Arial"/>
                <w:szCs w:val="22"/>
                <w:lang w:eastAsia="zh-CN"/>
              </w:rPr>
              <w:t xml:space="preserve">Report </w:t>
            </w:r>
            <w:hyperlink r:id="rId24" w:history="1">
              <w:r w:rsidRPr="00C43440">
                <w:rPr>
                  <w:rStyle w:val="Hyperlink"/>
                  <w:rFonts w:eastAsia="Calibri" w:cs="Arial"/>
                  <w:szCs w:val="22"/>
                  <w:lang w:eastAsia="zh-CN"/>
                </w:rPr>
                <w:t>ITU-R M.2220</w:t>
              </w:r>
            </w:hyperlink>
            <w:r w:rsidRPr="00C43440">
              <w:rPr>
                <w:rFonts w:eastAsia="Calibri" w:cs="Arial"/>
                <w:szCs w:val="22"/>
                <w:lang w:eastAsia="zh-CN"/>
              </w:rPr>
              <w:t>-1</w:t>
            </w:r>
          </w:p>
        </w:tc>
        <w:tc>
          <w:tcPr>
            <w:tcW w:w="3068" w:type="pct"/>
            <w:shd w:val="clear" w:color="auto" w:fill="auto"/>
            <w:hideMark/>
          </w:tcPr>
          <w:p w14:paraId="31FE6BE6" w14:textId="77777777" w:rsidR="005847E9" w:rsidRPr="00C43440" w:rsidRDefault="005847E9" w:rsidP="003A5EBE">
            <w:pPr>
              <w:spacing w:after="120"/>
              <w:rPr>
                <w:rFonts w:eastAsia="SimSun" w:cs="Arial"/>
                <w:szCs w:val="22"/>
                <w:lang w:eastAsia="zh-CN"/>
              </w:rPr>
            </w:pPr>
            <w:r w:rsidRPr="00C43440">
              <w:rPr>
                <w:rFonts w:eastAsia="SimSun" w:cs="Arial"/>
                <w:szCs w:val="22"/>
                <w:lang w:eastAsia="zh-CN"/>
              </w:rPr>
              <w:t>Calculation method to determine aggregate interference parameters of pulsed RF systems operating in and near the frequency bands 1 164-1 215 MHz and 1 215-1</w:t>
            </w:r>
            <w:r>
              <w:rPr>
                <w:rFonts w:eastAsia="SimSun" w:cs="Arial"/>
                <w:szCs w:val="22"/>
                <w:lang w:eastAsia="zh-CN"/>
              </w:rPr>
              <w:t> </w:t>
            </w:r>
            <w:r w:rsidRPr="00C43440">
              <w:rPr>
                <w:rFonts w:eastAsia="SimSun" w:cs="Arial"/>
                <w:szCs w:val="22"/>
                <w:lang w:eastAsia="zh-CN"/>
              </w:rPr>
              <w:t>300</w:t>
            </w:r>
            <w:r>
              <w:rPr>
                <w:rFonts w:eastAsia="SimSun" w:cs="Arial"/>
                <w:szCs w:val="22"/>
                <w:lang w:eastAsia="zh-CN"/>
              </w:rPr>
              <w:t> </w:t>
            </w:r>
            <w:r w:rsidRPr="00C43440">
              <w:rPr>
                <w:rFonts w:eastAsia="SimSun" w:cs="Arial"/>
                <w:szCs w:val="22"/>
                <w:lang w:eastAsia="zh-CN"/>
              </w:rPr>
              <w:t xml:space="preserve">MHz that may impact radionavigation-satellite service airborne and ground-based receivers operating in those bands </w:t>
            </w:r>
          </w:p>
        </w:tc>
      </w:tr>
      <w:tr w:rsidR="005847E9" w:rsidRPr="00C43440" w14:paraId="4CC846FE" w14:textId="77777777" w:rsidTr="003A5EBE">
        <w:trPr>
          <w:cantSplit/>
          <w:jc w:val="center"/>
        </w:trPr>
        <w:tc>
          <w:tcPr>
            <w:tcW w:w="1932" w:type="pct"/>
            <w:shd w:val="clear" w:color="auto" w:fill="auto"/>
          </w:tcPr>
          <w:p w14:paraId="6C278375" w14:textId="77777777" w:rsidR="005847E9" w:rsidRPr="00C43440" w:rsidRDefault="005847E9" w:rsidP="003A5EBE">
            <w:pPr>
              <w:rPr>
                <w:rFonts w:eastAsia="SimSun" w:cs="Arial"/>
                <w:szCs w:val="22"/>
                <w:lang w:eastAsia="zh-CN"/>
              </w:rPr>
            </w:pPr>
            <w:r w:rsidRPr="00C43440">
              <w:rPr>
                <w:rFonts w:eastAsia="SimSun" w:cs="Arial"/>
                <w:szCs w:val="22"/>
                <w:lang w:eastAsia="zh-CN"/>
              </w:rPr>
              <w:lastRenderedPageBreak/>
              <w:t xml:space="preserve">Report </w:t>
            </w:r>
            <w:hyperlink r:id="rId25" w:history="1">
              <w:r w:rsidRPr="00C43440">
                <w:rPr>
                  <w:rStyle w:val="Hyperlink"/>
                  <w:rFonts w:eastAsia="SimSun"/>
                  <w:lang w:eastAsia="zh-CN"/>
                </w:rPr>
                <w:t>ITU-R M.2305</w:t>
              </w:r>
            </w:hyperlink>
            <w:r>
              <w:rPr>
                <w:rStyle w:val="Hyperlink"/>
                <w:rFonts w:eastAsia="SimSun"/>
                <w:lang w:eastAsia="zh-CN"/>
              </w:rPr>
              <w:t>[</w:t>
            </w:r>
            <w:r>
              <w:rPr>
                <w:rStyle w:val="Hyperlink"/>
                <w:rFonts w:eastAsia="SimSun"/>
              </w:rPr>
              <w:t>-1]</w:t>
            </w:r>
          </w:p>
        </w:tc>
        <w:tc>
          <w:tcPr>
            <w:tcW w:w="3068" w:type="pct"/>
            <w:shd w:val="clear" w:color="auto" w:fill="auto"/>
          </w:tcPr>
          <w:p w14:paraId="42EB0269" w14:textId="77777777" w:rsidR="005847E9" w:rsidRPr="00C43440" w:rsidRDefault="005847E9" w:rsidP="003A5EBE">
            <w:pPr>
              <w:spacing w:after="120"/>
              <w:rPr>
                <w:rFonts w:eastAsia="SimSun" w:cs="Arial"/>
                <w:szCs w:val="22"/>
                <w:lang w:eastAsia="zh-CN"/>
              </w:rPr>
            </w:pPr>
            <w:r w:rsidRPr="00C43440">
              <w:rPr>
                <w:szCs w:val="24"/>
                <w:lang w:eastAsia="zh-CN"/>
              </w:rPr>
              <w:t xml:space="preserve">Consideration of aggregate radio frequency interference event potentials from multiple Earth exploration-satellite service systems on radionavigation-satellite service </w:t>
            </w:r>
            <w:r w:rsidRPr="004768C3">
              <w:rPr>
                <w:spacing w:val="-2"/>
                <w:szCs w:val="24"/>
                <w:lang w:eastAsia="zh-CN"/>
              </w:rPr>
              <w:t>receivers operating in the 1 215-1 300 MHz frequency band</w:t>
            </w:r>
          </w:p>
        </w:tc>
      </w:tr>
    </w:tbl>
    <w:p w14:paraId="3A5857BD" w14:textId="77777777" w:rsidR="005847E9" w:rsidRPr="00C43440" w:rsidRDefault="005847E9" w:rsidP="005847E9">
      <w:pPr>
        <w:pStyle w:val="Heading1"/>
      </w:pPr>
      <w:r w:rsidRPr="00C43440">
        <w:t>1</w:t>
      </w:r>
      <w:r w:rsidRPr="00C43440">
        <w:tab/>
        <w:t>Introduction</w:t>
      </w:r>
    </w:p>
    <w:p w14:paraId="6A2AC2DA" w14:textId="77777777" w:rsidR="005847E9" w:rsidRPr="00C43440" w:rsidRDefault="005847E9" w:rsidP="005847E9">
      <w:r w:rsidRPr="00C43440">
        <w:t>The 1 215-1 300 MHz frequency band is allocated to the radionavigation-satellite service (RNSS) and is used by several systems including the Navstar global positioning system (GPS), the global navigation satellite system (GLONASS-M), Galileo, QZSS, and COMPASS. The 1 215</w:t>
      </w:r>
      <w:r w:rsidRPr="00C43440">
        <w:noBreakHyphen/>
        <w:t xml:space="preserve">1 300 MHz band is also allocated on a primary basis to the EESS (active) for spaceborne active microwave sensors subject to the limitations of Radio Regulations Nos. </w:t>
      </w:r>
      <w:r w:rsidRPr="00C43440">
        <w:rPr>
          <w:b/>
          <w:bCs/>
        </w:rPr>
        <w:t>5.332</w:t>
      </w:r>
      <w:r w:rsidRPr="00C43440">
        <w:t xml:space="preserve"> and </w:t>
      </w:r>
      <w:r w:rsidRPr="00C43440">
        <w:rPr>
          <w:b/>
          <w:bCs/>
        </w:rPr>
        <w:t>5.335A</w:t>
      </w:r>
      <w:r w:rsidRPr="00C43440">
        <w:t>. The types of spaceborne active sensors requiring use of this band include synthetic aperture radars (SAR) and scatterometers.</w:t>
      </w:r>
    </w:p>
    <w:p w14:paraId="05821332" w14:textId="77777777" w:rsidR="005847E9" w:rsidRPr="00C43440" w:rsidRDefault="005847E9" w:rsidP="005847E9">
      <w:r w:rsidRPr="00C43440">
        <w:t>Each EESS (active) SAR sensor is assessed on an individual basis for potential interference into RNSS receivers using the approach described in Recommendation ITU-R M.2030, and in Recommendation ITU-R RS.</w:t>
      </w:r>
      <w:r>
        <w:t xml:space="preserve">2165 </w:t>
      </w:r>
      <w:r w:rsidRPr="00C43440">
        <w:t>and the companion report (Report ITU-R RS.</w:t>
      </w:r>
      <w:r>
        <w:t>2537</w:t>
      </w:r>
      <w:r w:rsidRPr="00C43440">
        <w:t>). This means that any individual EESS (active) SAR sensors contributing to aggregate interference to RNSS receivers would have applied the methodology in Recommendation ITU-R RS.</w:t>
      </w:r>
      <w:r>
        <w:t>2165</w:t>
      </w:r>
      <w:r w:rsidRPr="00C43440">
        <w:t>. This Report contains material that may be useful for evaluation of aggregate pulsed interference from planned and future EESS (active) SAR sensors to RNSS receivers in the 1 215</w:t>
      </w:r>
      <w:r w:rsidRPr="00C43440">
        <w:noBreakHyphen/>
        <w:t xml:space="preserve">1 300 MHz band. </w:t>
      </w:r>
      <w:r>
        <w:t xml:space="preserve"> It is noted that o</w:t>
      </w:r>
      <w:r w:rsidRPr="00C43440">
        <w:t>ne means of mitigating the potential aggregate interference from multiple spaceborne active sensors is through operational collaboration by EESS (active) operators of such sensors.</w:t>
      </w:r>
    </w:p>
    <w:p w14:paraId="6A270B27" w14:textId="77777777" w:rsidR="005847E9" w:rsidRPr="00C43440" w:rsidRDefault="005847E9" w:rsidP="005847E9">
      <w:r w:rsidRPr="00C43440">
        <w:t>Annex 1 contains representative technical characteristics for</w:t>
      </w:r>
      <w:r w:rsidRPr="00C43440">
        <w:rPr>
          <w:color w:val="92D050"/>
        </w:rPr>
        <w:t xml:space="preserve"> </w:t>
      </w:r>
      <w:r w:rsidRPr="00C43440">
        <w:t>EESS spaceborne active SAR sensors and characteristics (including protection criteria) of RNSS receiving earth stations based on Recommendation ITU-R M.1902. Individual EESS (active) SAR sensors contributing to aggregate interference to RNSS receivers would have applied the methodology in Recommendation ITU-R RS.</w:t>
      </w:r>
      <w:r>
        <w:t>2165</w:t>
      </w:r>
      <w:r w:rsidRPr="00C43440">
        <w:t xml:space="preserve"> before being brought into use.</w:t>
      </w:r>
      <w:r w:rsidRPr="00C43440">
        <w:rPr>
          <w:position w:val="6"/>
          <w:sz w:val="18"/>
        </w:rPr>
        <w:footnoteReference w:id="1"/>
      </w:r>
      <w:r w:rsidRPr="00C43440">
        <w:t xml:space="preserve"> Annex 2 presents examples of evaluating the aggregate pulsed radio frequency interference from several spaceborne synthetic aperture radars (SARs) provided in Annex 1 with representative RNSS receivers.</w:t>
      </w:r>
    </w:p>
    <w:p w14:paraId="76E3B487" w14:textId="77777777" w:rsidR="005847E9" w:rsidRPr="00C43440" w:rsidRDefault="005847E9" w:rsidP="005847E9">
      <w:pPr>
        <w:jc w:val="both"/>
      </w:pPr>
      <w:r w:rsidRPr="00C43440">
        <w:rPr>
          <w:i/>
          <w:iCs/>
        </w:rPr>
        <w:br w:type="page"/>
      </w:r>
    </w:p>
    <w:p w14:paraId="18918553" w14:textId="77777777" w:rsidR="005847E9" w:rsidRPr="00C43440" w:rsidRDefault="005847E9" w:rsidP="005847E9">
      <w:pPr>
        <w:pStyle w:val="AnnexNo"/>
      </w:pPr>
      <w:r w:rsidRPr="00C43440">
        <w:lastRenderedPageBreak/>
        <w:t>Annex 1</w:t>
      </w:r>
    </w:p>
    <w:p w14:paraId="21B47262" w14:textId="77777777" w:rsidR="005847E9" w:rsidRPr="00C43440" w:rsidRDefault="005847E9" w:rsidP="005847E9">
      <w:pPr>
        <w:pStyle w:val="Annextitle"/>
      </w:pPr>
      <w:r w:rsidRPr="00C43440">
        <w:t>Representative technical characteristics of EESS (active) spaceborne synthetic aperture radar sensors and receiving earth stations in the RNSS and a general analytic method used in evaluating the potential for pulsed radio</w:t>
      </w:r>
      <w:r w:rsidRPr="00C43440">
        <w:br/>
        <w:t xml:space="preserve">frequency interference to </w:t>
      </w:r>
      <w:r w:rsidRPr="00C43440">
        <w:rPr>
          <w:lang w:eastAsia="ja-JP"/>
        </w:rPr>
        <w:t xml:space="preserve">receiving earth stations in </w:t>
      </w:r>
      <w:r w:rsidRPr="00C43440">
        <w:rPr>
          <w:lang w:eastAsia="ja-JP"/>
        </w:rPr>
        <w:br/>
        <w:t xml:space="preserve">the </w:t>
      </w:r>
      <w:r w:rsidRPr="00C43440">
        <w:t>RNSS in the 1 215-1 300 MHz band</w:t>
      </w:r>
    </w:p>
    <w:p w14:paraId="2294DA0B" w14:textId="77777777" w:rsidR="005847E9" w:rsidRPr="00C43440" w:rsidRDefault="005847E9" w:rsidP="005847E9">
      <w:pPr>
        <w:pStyle w:val="Heading1"/>
      </w:pPr>
      <w:r w:rsidRPr="00C43440">
        <w:t>1</w:t>
      </w:r>
      <w:r w:rsidRPr="00C43440">
        <w:tab/>
        <w:t>Introduction</w:t>
      </w:r>
    </w:p>
    <w:p w14:paraId="437D9390" w14:textId="77777777" w:rsidR="005847E9" w:rsidRPr="00C43440" w:rsidRDefault="005847E9" w:rsidP="005847E9">
      <w:r w:rsidRPr="00C43440">
        <w:t>This Annex presents characteristics of representative spaceborne SARs (section 2) and characteristics of some RNSS earth station receiver types (section 3) based on Recommendation ITU-R M.1902-</w:t>
      </w:r>
      <w:r>
        <w:t>2</w:t>
      </w:r>
      <w:r w:rsidRPr="00C43440">
        <w:t>. It also includes in section 4 the methodology of Recommendation ITU-R M.2030 for evaluating pulsed radio frequency interference (RFI) from spaceborne SARs to RNSS receivers along with pulsed RFI protection criteria for RNSS receivers.</w:t>
      </w:r>
      <w:r w:rsidRPr="00C43440">
        <w:rPr>
          <w:position w:val="6"/>
          <w:sz w:val="18"/>
        </w:rPr>
        <w:footnoteReference w:id="2"/>
      </w:r>
    </w:p>
    <w:p w14:paraId="4392E4A9" w14:textId="77777777" w:rsidR="005847E9" w:rsidRPr="00C43440" w:rsidRDefault="005847E9" w:rsidP="005847E9">
      <w:r w:rsidRPr="00C43440">
        <w:t>In addition, it must be noted that the evaluation of the potential for pulsed interference from an EESS (active) sensor to an RNSS receiver should also consider the cumulative impact of multiple spaceborne active sensors that may simultaneously illuminate the RNSS receivers. One means of mitigating the potential aggregate interference from multiple spaceborne active sensors is through operational collaboration by EESS (active) operators of such sensors.</w:t>
      </w:r>
    </w:p>
    <w:p w14:paraId="755B1011" w14:textId="77777777" w:rsidR="005847E9" w:rsidRPr="00C43440" w:rsidRDefault="005847E9" w:rsidP="005847E9">
      <w:pPr>
        <w:pStyle w:val="Heading1"/>
      </w:pPr>
      <w:r w:rsidRPr="00C43440">
        <w:t>2</w:t>
      </w:r>
      <w:r w:rsidRPr="00C43440">
        <w:tab/>
        <w:t>Representative technical characteristics of EESS spaceborne SARs</w:t>
      </w:r>
    </w:p>
    <w:p w14:paraId="418452DD" w14:textId="77777777" w:rsidR="005847E9" w:rsidRPr="00C43440" w:rsidRDefault="005847E9" w:rsidP="005847E9">
      <w:r w:rsidRPr="00C43440">
        <w:t xml:space="preserve">The technical characteristics for </w:t>
      </w:r>
      <w:r w:rsidRPr="00C43440">
        <w:rPr>
          <w:lang w:eastAsia="ja-JP"/>
        </w:rPr>
        <w:t>six</w:t>
      </w:r>
      <w:r w:rsidRPr="00C43440">
        <w:t xml:space="preserve"> spaceborne SARs which operate in the 1 215</w:t>
      </w:r>
      <w:r w:rsidRPr="00C43440">
        <w:noBreakHyphen/>
        <w:t xml:space="preserve">1 300 MHz band are given in Table 1-1. The antenna gain pattern equations for </w:t>
      </w:r>
      <w:r w:rsidRPr="00C43440">
        <w:rPr>
          <w:lang w:eastAsia="ja-JP"/>
        </w:rPr>
        <w:t xml:space="preserve">standard SAR1 </w:t>
      </w:r>
      <w:r w:rsidRPr="00C43440">
        <w:t>through</w:t>
      </w:r>
      <w:r w:rsidRPr="00C43440">
        <w:rPr>
          <w:lang w:eastAsia="ja-JP"/>
        </w:rPr>
        <w:t xml:space="preserve"> SAR6 </w:t>
      </w:r>
      <w:r w:rsidRPr="00C43440">
        <w:t xml:space="preserve">are given in Tables 1-2 </w:t>
      </w:r>
      <w:r w:rsidRPr="00C43440">
        <w:rPr>
          <w:lang w:eastAsia="ja-JP"/>
        </w:rPr>
        <w:t>through 1-6</w:t>
      </w:r>
      <w:r w:rsidRPr="00C43440">
        <w:t xml:space="preserve"> respectively. The parameters of these systems offer a range of possible characteristics that are representative for operational SARs. The characteristics chosen for the analysis in this Report are those which would result in the worst-case interference to the considered RNSS receiver. </w:t>
      </w:r>
    </w:p>
    <w:p w14:paraId="0C6BB757" w14:textId="77777777" w:rsidR="005847E9" w:rsidRPr="00C43440" w:rsidRDefault="005847E9" w:rsidP="005847E9">
      <w:pPr>
        <w:rPr>
          <w:i/>
          <w:iCs/>
        </w:rPr>
      </w:pPr>
    </w:p>
    <w:p w14:paraId="1B6529EC" w14:textId="77777777" w:rsidR="005847E9" w:rsidRPr="00C43440" w:rsidRDefault="005847E9" w:rsidP="005847E9">
      <w:pPr>
        <w:rPr>
          <w:i/>
          <w:iCs/>
        </w:rPr>
        <w:sectPr w:rsidR="005847E9" w:rsidRPr="00C43440" w:rsidSect="005847E9">
          <w:headerReference w:type="default" r:id="rId26"/>
          <w:footerReference w:type="even" r:id="rId27"/>
          <w:footerReference w:type="default" r:id="rId28"/>
          <w:footerReference w:type="first" r:id="rId29"/>
          <w:pgSz w:w="11907" w:h="16834"/>
          <w:pgMar w:top="1418" w:right="1134" w:bottom="1418" w:left="1134" w:header="720" w:footer="720" w:gutter="0"/>
          <w:paperSrc w:first="15" w:other="15"/>
          <w:cols w:space="720"/>
          <w:titlePg/>
          <w:docGrid w:linePitch="326"/>
        </w:sectPr>
      </w:pPr>
    </w:p>
    <w:p w14:paraId="130607BF" w14:textId="77777777" w:rsidR="005847E9" w:rsidRPr="00C43440" w:rsidRDefault="005847E9" w:rsidP="005847E9">
      <w:pPr>
        <w:pStyle w:val="TableNo"/>
        <w:spacing w:before="360"/>
      </w:pPr>
      <w:r w:rsidRPr="00C43440">
        <w:lastRenderedPageBreak/>
        <w:t>TABLE 1-1</w:t>
      </w:r>
    </w:p>
    <w:p w14:paraId="6963E906" w14:textId="77777777" w:rsidR="005847E9" w:rsidRPr="00C43440" w:rsidRDefault="005847E9" w:rsidP="005847E9">
      <w:pPr>
        <w:pStyle w:val="Tabletitle"/>
      </w:pPr>
      <w:r w:rsidRPr="00C43440">
        <w:t>Technical characteristics of spaceborne synthetic aperture radars in the 1 215-1 300 MHz band</w:t>
      </w:r>
    </w:p>
    <w:tbl>
      <w:tblPr>
        <w:tblW w:w="14454" w:type="dxa"/>
        <w:jc w:val="center"/>
        <w:tblLayout w:type="fixed"/>
        <w:tblCellMar>
          <w:left w:w="115" w:type="dxa"/>
          <w:right w:w="115" w:type="dxa"/>
        </w:tblCellMar>
        <w:tblLook w:val="04A0" w:firstRow="1" w:lastRow="0" w:firstColumn="1" w:lastColumn="0" w:noHBand="0" w:noVBand="1"/>
      </w:tblPr>
      <w:tblGrid>
        <w:gridCol w:w="3166"/>
        <w:gridCol w:w="1799"/>
        <w:gridCol w:w="1819"/>
        <w:gridCol w:w="1778"/>
        <w:gridCol w:w="1918"/>
        <w:gridCol w:w="2001"/>
        <w:gridCol w:w="1973"/>
      </w:tblGrid>
      <w:tr w:rsidR="005847E9" w:rsidRPr="00C43440" w14:paraId="0BF2844B" w14:textId="77777777" w:rsidTr="003A5EBE">
        <w:trPr>
          <w:trHeight w:val="20"/>
          <w:tblHeader/>
          <w:jc w:val="center"/>
        </w:trPr>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85B0" w14:textId="77777777" w:rsidR="005847E9" w:rsidRPr="00C43440" w:rsidRDefault="005847E9" w:rsidP="003A5EBE">
            <w:pPr>
              <w:pStyle w:val="Tablehead"/>
              <w:rPr>
                <w:lang w:eastAsia="ko-KR"/>
              </w:rPr>
            </w:pPr>
            <w:r w:rsidRPr="00C43440">
              <w:rPr>
                <w:lang w:eastAsia="ja-JP"/>
              </w:rPr>
              <w:t>Parameters</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57E88A1A" w14:textId="77777777" w:rsidR="005847E9" w:rsidRPr="00C43440" w:rsidRDefault="005847E9" w:rsidP="003A5EBE">
            <w:pPr>
              <w:pStyle w:val="Tablehead"/>
              <w:rPr>
                <w:lang w:eastAsia="ko-KR"/>
              </w:rPr>
            </w:pPr>
            <w:r w:rsidRPr="00C43440">
              <w:rPr>
                <w:lang w:eastAsia="ko-KR"/>
              </w:rPr>
              <w:t>Standard SAR1</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0F06E722" w14:textId="77777777" w:rsidR="005847E9" w:rsidRPr="00C43440" w:rsidRDefault="005847E9" w:rsidP="003A5EBE">
            <w:pPr>
              <w:pStyle w:val="Tablehead"/>
              <w:rPr>
                <w:lang w:eastAsia="ko-KR"/>
              </w:rPr>
            </w:pPr>
            <w:r w:rsidRPr="00C43440">
              <w:rPr>
                <w:lang w:eastAsia="ko-KR"/>
              </w:rPr>
              <w:t>Standard SAR2</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16DDB51B" w14:textId="77777777" w:rsidR="005847E9" w:rsidRPr="00C43440" w:rsidRDefault="005847E9" w:rsidP="003A5EBE">
            <w:pPr>
              <w:pStyle w:val="Tablehead"/>
              <w:rPr>
                <w:lang w:eastAsia="ko-KR"/>
              </w:rPr>
            </w:pPr>
            <w:r w:rsidRPr="00C43440">
              <w:rPr>
                <w:lang w:eastAsia="ja-JP"/>
              </w:rPr>
              <w:t>Standard SAR3[SAR-B1]</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14:paraId="527997A9" w14:textId="77777777" w:rsidR="005847E9" w:rsidRPr="00C43440" w:rsidRDefault="005847E9" w:rsidP="003A5EBE">
            <w:pPr>
              <w:pStyle w:val="Tablehead"/>
              <w:rPr>
                <w:lang w:eastAsia="ko-KR"/>
              </w:rPr>
            </w:pPr>
            <w:r w:rsidRPr="00C43440">
              <w:rPr>
                <w:lang w:eastAsia="ja-JP"/>
              </w:rPr>
              <w:t>Standard SAR4</w:t>
            </w:r>
            <w:r w:rsidRPr="00C43440">
              <w:rPr>
                <w:lang w:eastAsia="ja-JP"/>
              </w:rPr>
              <w:br/>
              <w:t>[SAR-B2]</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1DBC19D8" w14:textId="77777777" w:rsidR="005847E9" w:rsidRPr="00C43440" w:rsidRDefault="005847E9" w:rsidP="003A5EBE">
            <w:pPr>
              <w:pStyle w:val="Tablehead"/>
              <w:rPr>
                <w:lang w:eastAsia="ko-KR"/>
              </w:rPr>
            </w:pPr>
            <w:r w:rsidRPr="00C43440">
              <w:rPr>
                <w:lang w:eastAsia="ja-JP"/>
              </w:rPr>
              <w:t>Standard SAR5[SAR-B2]</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54383914" w14:textId="77777777" w:rsidR="005847E9" w:rsidRPr="00C43440" w:rsidRDefault="005847E9" w:rsidP="003A5EBE">
            <w:pPr>
              <w:pStyle w:val="Tablehead"/>
              <w:rPr>
                <w:lang w:eastAsia="ko-KR"/>
              </w:rPr>
            </w:pPr>
            <w:r w:rsidRPr="00C43440">
              <w:rPr>
                <w:lang w:eastAsia="ja-JP"/>
              </w:rPr>
              <w:t>Standard SAR6</w:t>
            </w:r>
            <w:r w:rsidRPr="00C43440">
              <w:rPr>
                <w:lang w:eastAsia="ja-JP"/>
              </w:rPr>
              <w:br/>
              <w:t>[SAR-B2]</w:t>
            </w:r>
          </w:p>
        </w:tc>
      </w:tr>
      <w:tr w:rsidR="005847E9" w:rsidRPr="00C43440" w14:paraId="3C9F9DA7"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1C9E46B" w14:textId="77777777" w:rsidR="005847E9" w:rsidRPr="00C43440" w:rsidRDefault="005847E9" w:rsidP="003A5EBE">
            <w:pPr>
              <w:pStyle w:val="Tabletext"/>
              <w:rPr>
                <w:lang w:eastAsia="ko-KR"/>
              </w:rPr>
            </w:pPr>
            <w:r w:rsidRPr="00C43440">
              <w:rPr>
                <w:lang w:eastAsia="ja-JP"/>
              </w:rPr>
              <w:t>Type of Orbit</w:t>
            </w:r>
          </w:p>
        </w:tc>
        <w:tc>
          <w:tcPr>
            <w:tcW w:w="1799" w:type="dxa"/>
            <w:tcBorders>
              <w:top w:val="nil"/>
              <w:left w:val="nil"/>
              <w:bottom w:val="single" w:sz="4" w:space="0" w:color="auto"/>
              <w:right w:val="single" w:sz="4" w:space="0" w:color="auto"/>
            </w:tcBorders>
            <w:shd w:val="clear" w:color="auto" w:fill="auto"/>
            <w:hideMark/>
          </w:tcPr>
          <w:p w14:paraId="694CDF65" w14:textId="77777777" w:rsidR="005847E9" w:rsidRPr="00C43440" w:rsidRDefault="005847E9" w:rsidP="003A5EBE">
            <w:pPr>
              <w:pStyle w:val="Tabletext"/>
              <w:jc w:val="center"/>
              <w:rPr>
                <w:lang w:eastAsia="ko-KR"/>
              </w:rPr>
            </w:pPr>
            <w:r w:rsidRPr="00C43440">
              <w:rPr>
                <w:lang w:eastAsia="ja-JP"/>
              </w:rPr>
              <w:t>Sun-synchronous</w:t>
            </w:r>
          </w:p>
        </w:tc>
        <w:tc>
          <w:tcPr>
            <w:tcW w:w="1819" w:type="dxa"/>
            <w:tcBorders>
              <w:top w:val="nil"/>
              <w:left w:val="nil"/>
              <w:bottom w:val="single" w:sz="4" w:space="0" w:color="auto"/>
              <w:right w:val="single" w:sz="4" w:space="0" w:color="auto"/>
            </w:tcBorders>
            <w:shd w:val="clear" w:color="auto" w:fill="auto"/>
            <w:hideMark/>
          </w:tcPr>
          <w:p w14:paraId="45230F91" w14:textId="77777777" w:rsidR="005847E9" w:rsidRPr="00C43440" w:rsidRDefault="005847E9" w:rsidP="003A5EBE">
            <w:pPr>
              <w:pStyle w:val="Tabletext"/>
              <w:jc w:val="center"/>
              <w:rPr>
                <w:lang w:eastAsia="ko-KR"/>
              </w:rPr>
            </w:pPr>
            <w:r w:rsidRPr="00C43440">
              <w:rPr>
                <w:lang w:eastAsia="ja-JP"/>
              </w:rPr>
              <w:t>Sun-synchronous</w:t>
            </w:r>
          </w:p>
        </w:tc>
        <w:tc>
          <w:tcPr>
            <w:tcW w:w="1778" w:type="dxa"/>
            <w:tcBorders>
              <w:top w:val="nil"/>
              <w:left w:val="nil"/>
              <w:bottom w:val="single" w:sz="4" w:space="0" w:color="auto"/>
              <w:right w:val="single" w:sz="4" w:space="0" w:color="auto"/>
            </w:tcBorders>
            <w:shd w:val="clear" w:color="auto" w:fill="auto"/>
            <w:hideMark/>
          </w:tcPr>
          <w:p w14:paraId="6D18FA66" w14:textId="77777777" w:rsidR="005847E9" w:rsidRPr="00C43440" w:rsidRDefault="005847E9" w:rsidP="003A5EBE">
            <w:pPr>
              <w:pStyle w:val="Tabletext"/>
              <w:jc w:val="center"/>
              <w:rPr>
                <w:lang w:eastAsia="ko-KR"/>
              </w:rPr>
            </w:pPr>
            <w:r w:rsidRPr="00C43440">
              <w:rPr>
                <w:lang w:eastAsia="ja-JP"/>
              </w:rPr>
              <w:t>Sun-synchronous</w:t>
            </w:r>
          </w:p>
        </w:tc>
        <w:tc>
          <w:tcPr>
            <w:tcW w:w="1918" w:type="dxa"/>
            <w:tcBorders>
              <w:top w:val="nil"/>
              <w:left w:val="nil"/>
              <w:bottom w:val="single" w:sz="4" w:space="0" w:color="auto"/>
              <w:right w:val="single" w:sz="4" w:space="0" w:color="auto"/>
            </w:tcBorders>
            <w:shd w:val="clear" w:color="auto" w:fill="auto"/>
            <w:hideMark/>
          </w:tcPr>
          <w:p w14:paraId="724B1B41" w14:textId="77777777" w:rsidR="005847E9" w:rsidRPr="00C43440" w:rsidRDefault="005847E9" w:rsidP="003A5EBE">
            <w:pPr>
              <w:pStyle w:val="Tabletext"/>
              <w:jc w:val="center"/>
              <w:rPr>
                <w:lang w:eastAsia="ko-KR"/>
              </w:rPr>
            </w:pPr>
            <w:r w:rsidRPr="00C43440">
              <w:rPr>
                <w:lang w:eastAsia="ja-JP"/>
              </w:rPr>
              <w:t>Sun-synchronous</w:t>
            </w:r>
          </w:p>
        </w:tc>
        <w:tc>
          <w:tcPr>
            <w:tcW w:w="2001" w:type="dxa"/>
            <w:tcBorders>
              <w:top w:val="nil"/>
              <w:left w:val="nil"/>
              <w:bottom w:val="single" w:sz="4" w:space="0" w:color="auto"/>
              <w:right w:val="single" w:sz="4" w:space="0" w:color="auto"/>
            </w:tcBorders>
            <w:shd w:val="clear" w:color="auto" w:fill="auto"/>
            <w:hideMark/>
          </w:tcPr>
          <w:p w14:paraId="466184B9" w14:textId="77777777" w:rsidR="005847E9" w:rsidRPr="00C43440" w:rsidRDefault="005847E9" w:rsidP="003A5EBE">
            <w:pPr>
              <w:pStyle w:val="Tabletext"/>
              <w:jc w:val="center"/>
              <w:rPr>
                <w:lang w:eastAsia="ko-KR"/>
              </w:rPr>
            </w:pPr>
            <w:r w:rsidRPr="00C43440">
              <w:rPr>
                <w:lang w:eastAsia="ja-JP"/>
              </w:rPr>
              <w:t>Sun-synchronous</w:t>
            </w:r>
          </w:p>
        </w:tc>
        <w:tc>
          <w:tcPr>
            <w:tcW w:w="1973" w:type="dxa"/>
            <w:tcBorders>
              <w:top w:val="nil"/>
              <w:left w:val="nil"/>
              <w:bottom w:val="single" w:sz="4" w:space="0" w:color="auto"/>
              <w:right w:val="single" w:sz="4" w:space="0" w:color="auto"/>
            </w:tcBorders>
            <w:shd w:val="clear" w:color="auto" w:fill="auto"/>
            <w:hideMark/>
          </w:tcPr>
          <w:p w14:paraId="262D8DA4" w14:textId="77777777" w:rsidR="005847E9" w:rsidRPr="00C43440" w:rsidRDefault="005847E9" w:rsidP="003A5EBE">
            <w:pPr>
              <w:pStyle w:val="Tabletext"/>
              <w:jc w:val="center"/>
              <w:rPr>
                <w:lang w:eastAsia="ko-KR"/>
              </w:rPr>
            </w:pPr>
            <w:r w:rsidRPr="00C43440">
              <w:rPr>
                <w:lang w:eastAsia="ja-JP"/>
              </w:rPr>
              <w:t>Sun-synchronous</w:t>
            </w:r>
          </w:p>
        </w:tc>
      </w:tr>
      <w:tr w:rsidR="005847E9" w:rsidRPr="00C43440" w14:paraId="709AAF5E"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26FD7AC" w14:textId="77777777" w:rsidR="005847E9" w:rsidRPr="00C43440" w:rsidRDefault="005847E9" w:rsidP="003A5EBE">
            <w:pPr>
              <w:pStyle w:val="Tabletext"/>
              <w:rPr>
                <w:lang w:eastAsia="ko-KR"/>
              </w:rPr>
            </w:pPr>
            <w:r w:rsidRPr="00C43440">
              <w:rPr>
                <w:lang w:eastAsia="ja-JP"/>
              </w:rPr>
              <w:t>Altitude, km</w:t>
            </w:r>
          </w:p>
        </w:tc>
        <w:tc>
          <w:tcPr>
            <w:tcW w:w="1799" w:type="dxa"/>
            <w:tcBorders>
              <w:top w:val="nil"/>
              <w:left w:val="nil"/>
              <w:bottom w:val="single" w:sz="4" w:space="0" w:color="auto"/>
              <w:right w:val="single" w:sz="4" w:space="0" w:color="auto"/>
            </w:tcBorders>
            <w:shd w:val="clear" w:color="auto" w:fill="auto"/>
            <w:hideMark/>
          </w:tcPr>
          <w:p w14:paraId="27B1D0AE" w14:textId="77777777" w:rsidR="005847E9" w:rsidRPr="00C43440" w:rsidRDefault="005847E9" w:rsidP="003A5EBE">
            <w:pPr>
              <w:pStyle w:val="Tabletext"/>
              <w:jc w:val="center"/>
              <w:rPr>
                <w:lang w:eastAsia="ko-KR"/>
              </w:rPr>
            </w:pPr>
            <w:r w:rsidRPr="00C43440">
              <w:rPr>
                <w:lang w:eastAsia="ja-JP"/>
              </w:rPr>
              <w:t>400</w:t>
            </w:r>
          </w:p>
        </w:tc>
        <w:tc>
          <w:tcPr>
            <w:tcW w:w="1819" w:type="dxa"/>
            <w:tcBorders>
              <w:top w:val="nil"/>
              <w:left w:val="nil"/>
              <w:bottom w:val="single" w:sz="4" w:space="0" w:color="auto"/>
              <w:right w:val="single" w:sz="4" w:space="0" w:color="auto"/>
            </w:tcBorders>
            <w:shd w:val="clear" w:color="auto" w:fill="auto"/>
            <w:hideMark/>
          </w:tcPr>
          <w:p w14:paraId="6B9F6BF7" w14:textId="77777777" w:rsidR="005847E9" w:rsidRPr="00C43440" w:rsidRDefault="005847E9" w:rsidP="003A5EBE">
            <w:pPr>
              <w:pStyle w:val="Tabletext"/>
              <w:jc w:val="center"/>
              <w:rPr>
                <w:lang w:eastAsia="ko-KR"/>
              </w:rPr>
            </w:pPr>
            <w:r w:rsidRPr="00C43440">
              <w:rPr>
                <w:lang w:eastAsia="ja-JP"/>
              </w:rPr>
              <w:t>568</w:t>
            </w:r>
          </w:p>
        </w:tc>
        <w:tc>
          <w:tcPr>
            <w:tcW w:w="1778" w:type="dxa"/>
            <w:tcBorders>
              <w:top w:val="nil"/>
              <w:left w:val="nil"/>
              <w:bottom w:val="single" w:sz="4" w:space="0" w:color="auto"/>
              <w:right w:val="single" w:sz="4" w:space="0" w:color="auto"/>
            </w:tcBorders>
            <w:shd w:val="clear" w:color="auto" w:fill="auto"/>
            <w:hideMark/>
          </w:tcPr>
          <w:p w14:paraId="5DFDCAE1" w14:textId="77777777" w:rsidR="005847E9" w:rsidRPr="00C43440" w:rsidRDefault="005847E9" w:rsidP="003A5EBE">
            <w:pPr>
              <w:pStyle w:val="Tabletext"/>
              <w:jc w:val="center"/>
              <w:rPr>
                <w:lang w:eastAsia="ko-KR"/>
              </w:rPr>
            </w:pPr>
            <w:r w:rsidRPr="00C43440">
              <w:rPr>
                <w:lang w:eastAsia="ja-JP"/>
              </w:rPr>
              <w:t>757</w:t>
            </w:r>
          </w:p>
        </w:tc>
        <w:tc>
          <w:tcPr>
            <w:tcW w:w="1918" w:type="dxa"/>
            <w:tcBorders>
              <w:top w:val="nil"/>
              <w:left w:val="nil"/>
              <w:bottom w:val="single" w:sz="4" w:space="0" w:color="auto"/>
              <w:right w:val="single" w:sz="4" w:space="0" w:color="auto"/>
            </w:tcBorders>
            <w:shd w:val="clear" w:color="auto" w:fill="auto"/>
            <w:hideMark/>
          </w:tcPr>
          <w:p w14:paraId="6C5D0602" w14:textId="77777777" w:rsidR="005847E9" w:rsidRPr="00C43440" w:rsidRDefault="005847E9" w:rsidP="003A5EBE">
            <w:pPr>
              <w:pStyle w:val="Tabletext"/>
              <w:jc w:val="center"/>
              <w:rPr>
                <w:lang w:eastAsia="ko-KR"/>
              </w:rPr>
            </w:pPr>
            <w:r w:rsidRPr="00C43440">
              <w:rPr>
                <w:lang w:eastAsia="ja-JP"/>
              </w:rPr>
              <w:t>628</w:t>
            </w:r>
          </w:p>
        </w:tc>
        <w:tc>
          <w:tcPr>
            <w:tcW w:w="2001" w:type="dxa"/>
            <w:tcBorders>
              <w:top w:val="nil"/>
              <w:left w:val="nil"/>
              <w:bottom w:val="single" w:sz="4" w:space="0" w:color="auto"/>
              <w:right w:val="single" w:sz="4" w:space="0" w:color="auto"/>
            </w:tcBorders>
            <w:shd w:val="clear" w:color="auto" w:fill="auto"/>
            <w:hideMark/>
          </w:tcPr>
          <w:p w14:paraId="47BC66A0" w14:textId="77777777" w:rsidR="005847E9" w:rsidRPr="00C43440" w:rsidRDefault="005847E9" w:rsidP="003A5EBE">
            <w:pPr>
              <w:pStyle w:val="Tabletext"/>
              <w:jc w:val="center"/>
              <w:rPr>
                <w:lang w:eastAsia="ko-KR"/>
              </w:rPr>
            </w:pPr>
            <w:r w:rsidRPr="00C43440">
              <w:rPr>
                <w:lang w:eastAsia="ja-JP"/>
              </w:rPr>
              <w:t>628</w:t>
            </w:r>
          </w:p>
        </w:tc>
        <w:tc>
          <w:tcPr>
            <w:tcW w:w="1973" w:type="dxa"/>
            <w:tcBorders>
              <w:top w:val="nil"/>
              <w:left w:val="nil"/>
              <w:bottom w:val="single" w:sz="4" w:space="0" w:color="auto"/>
              <w:right w:val="single" w:sz="4" w:space="0" w:color="auto"/>
            </w:tcBorders>
            <w:shd w:val="clear" w:color="auto" w:fill="auto"/>
            <w:hideMark/>
          </w:tcPr>
          <w:p w14:paraId="21B9D12F" w14:textId="77777777" w:rsidR="005847E9" w:rsidRPr="00C43440" w:rsidRDefault="005847E9" w:rsidP="003A5EBE">
            <w:pPr>
              <w:pStyle w:val="Tabletext"/>
              <w:jc w:val="center"/>
              <w:rPr>
                <w:lang w:eastAsia="ko-KR"/>
              </w:rPr>
            </w:pPr>
            <w:r w:rsidRPr="00C43440">
              <w:rPr>
                <w:lang w:eastAsia="ja-JP"/>
              </w:rPr>
              <w:t>628</w:t>
            </w:r>
          </w:p>
        </w:tc>
      </w:tr>
      <w:tr w:rsidR="005847E9" w:rsidRPr="00C43440" w14:paraId="035AB49E"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946AB4C" w14:textId="77777777" w:rsidR="005847E9" w:rsidRPr="00C43440" w:rsidRDefault="005847E9" w:rsidP="003A5EBE">
            <w:pPr>
              <w:pStyle w:val="Tabletext"/>
              <w:rPr>
                <w:lang w:eastAsia="ko-KR"/>
              </w:rPr>
            </w:pPr>
            <w:r w:rsidRPr="00C43440">
              <w:rPr>
                <w:lang w:eastAsia="ja-JP"/>
              </w:rPr>
              <w:t>Inclination, degrees</w:t>
            </w:r>
          </w:p>
        </w:tc>
        <w:tc>
          <w:tcPr>
            <w:tcW w:w="1799" w:type="dxa"/>
            <w:tcBorders>
              <w:top w:val="nil"/>
              <w:left w:val="nil"/>
              <w:bottom w:val="single" w:sz="4" w:space="0" w:color="auto"/>
              <w:right w:val="single" w:sz="4" w:space="0" w:color="auto"/>
            </w:tcBorders>
            <w:shd w:val="clear" w:color="auto" w:fill="auto"/>
            <w:hideMark/>
          </w:tcPr>
          <w:p w14:paraId="27267015" w14:textId="77777777" w:rsidR="005847E9" w:rsidRPr="00C43440" w:rsidRDefault="005847E9" w:rsidP="003A5EBE">
            <w:pPr>
              <w:pStyle w:val="Tabletext"/>
              <w:jc w:val="center"/>
              <w:rPr>
                <w:lang w:eastAsia="ko-KR"/>
              </w:rPr>
            </w:pPr>
            <w:r w:rsidRPr="00C43440">
              <w:rPr>
                <w:lang w:eastAsia="ja-JP"/>
              </w:rPr>
              <w:t>57</w:t>
            </w:r>
          </w:p>
        </w:tc>
        <w:tc>
          <w:tcPr>
            <w:tcW w:w="1819" w:type="dxa"/>
            <w:tcBorders>
              <w:top w:val="nil"/>
              <w:left w:val="nil"/>
              <w:bottom w:val="single" w:sz="4" w:space="0" w:color="auto"/>
              <w:right w:val="single" w:sz="4" w:space="0" w:color="auto"/>
            </w:tcBorders>
            <w:shd w:val="clear" w:color="auto" w:fill="auto"/>
            <w:hideMark/>
          </w:tcPr>
          <w:p w14:paraId="08A697A5" w14:textId="77777777" w:rsidR="005847E9" w:rsidRPr="00C43440" w:rsidRDefault="005847E9" w:rsidP="003A5EBE">
            <w:pPr>
              <w:pStyle w:val="Tabletext"/>
              <w:jc w:val="center"/>
              <w:rPr>
                <w:lang w:eastAsia="ko-KR"/>
              </w:rPr>
            </w:pPr>
            <w:r w:rsidRPr="00C43440">
              <w:rPr>
                <w:lang w:eastAsia="ja-JP"/>
              </w:rPr>
              <w:t>97.7</w:t>
            </w:r>
          </w:p>
        </w:tc>
        <w:tc>
          <w:tcPr>
            <w:tcW w:w="1778" w:type="dxa"/>
            <w:tcBorders>
              <w:top w:val="nil"/>
              <w:left w:val="nil"/>
              <w:bottom w:val="single" w:sz="4" w:space="0" w:color="auto"/>
              <w:right w:val="single" w:sz="4" w:space="0" w:color="auto"/>
            </w:tcBorders>
            <w:shd w:val="clear" w:color="auto" w:fill="auto"/>
            <w:hideMark/>
          </w:tcPr>
          <w:p w14:paraId="7A144963" w14:textId="77777777" w:rsidR="005847E9" w:rsidRPr="00C43440" w:rsidRDefault="005847E9" w:rsidP="003A5EBE">
            <w:pPr>
              <w:pStyle w:val="Tabletext"/>
              <w:jc w:val="center"/>
              <w:rPr>
                <w:lang w:eastAsia="ko-KR"/>
              </w:rPr>
            </w:pPr>
            <w:r w:rsidRPr="00C43440">
              <w:rPr>
                <w:lang w:eastAsia="ja-JP"/>
              </w:rPr>
              <w:t>98</w:t>
            </w:r>
          </w:p>
        </w:tc>
        <w:tc>
          <w:tcPr>
            <w:tcW w:w="1918" w:type="dxa"/>
            <w:tcBorders>
              <w:top w:val="nil"/>
              <w:left w:val="nil"/>
              <w:bottom w:val="single" w:sz="4" w:space="0" w:color="auto"/>
              <w:right w:val="single" w:sz="4" w:space="0" w:color="auto"/>
            </w:tcBorders>
            <w:shd w:val="clear" w:color="auto" w:fill="auto"/>
            <w:hideMark/>
          </w:tcPr>
          <w:p w14:paraId="775060DC" w14:textId="77777777" w:rsidR="005847E9" w:rsidRPr="00C43440" w:rsidRDefault="005847E9" w:rsidP="003A5EBE">
            <w:pPr>
              <w:pStyle w:val="Tabletext"/>
              <w:jc w:val="center"/>
              <w:rPr>
                <w:lang w:eastAsia="ko-KR"/>
              </w:rPr>
            </w:pPr>
            <w:r w:rsidRPr="00C43440">
              <w:rPr>
                <w:lang w:eastAsia="ja-JP"/>
              </w:rPr>
              <w:t>97.9</w:t>
            </w:r>
          </w:p>
        </w:tc>
        <w:tc>
          <w:tcPr>
            <w:tcW w:w="2001" w:type="dxa"/>
            <w:tcBorders>
              <w:top w:val="nil"/>
              <w:left w:val="nil"/>
              <w:bottom w:val="single" w:sz="4" w:space="0" w:color="auto"/>
              <w:right w:val="single" w:sz="4" w:space="0" w:color="auto"/>
            </w:tcBorders>
            <w:shd w:val="clear" w:color="auto" w:fill="auto"/>
            <w:hideMark/>
          </w:tcPr>
          <w:p w14:paraId="61A0C88A" w14:textId="77777777" w:rsidR="005847E9" w:rsidRPr="00C43440" w:rsidRDefault="005847E9" w:rsidP="003A5EBE">
            <w:pPr>
              <w:pStyle w:val="Tabletext"/>
              <w:jc w:val="center"/>
              <w:rPr>
                <w:lang w:eastAsia="ko-KR"/>
              </w:rPr>
            </w:pPr>
            <w:r w:rsidRPr="00C43440">
              <w:rPr>
                <w:lang w:eastAsia="ja-JP"/>
              </w:rPr>
              <w:t>97.9</w:t>
            </w:r>
          </w:p>
        </w:tc>
        <w:tc>
          <w:tcPr>
            <w:tcW w:w="1973" w:type="dxa"/>
            <w:tcBorders>
              <w:top w:val="nil"/>
              <w:left w:val="nil"/>
              <w:bottom w:val="single" w:sz="4" w:space="0" w:color="auto"/>
              <w:right w:val="single" w:sz="4" w:space="0" w:color="auto"/>
            </w:tcBorders>
            <w:shd w:val="clear" w:color="auto" w:fill="auto"/>
            <w:hideMark/>
          </w:tcPr>
          <w:p w14:paraId="703A3045" w14:textId="77777777" w:rsidR="005847E9" w:rsidRPr="00C43440" w:rsidRDefault="005847E9" w:rsidP="003A5EBE">
            <w:pPr>
              <w:pStyle w:val="Tabletext"/>
              <w:jc w:val="center"/>
              <w:rPr>
                <w:lang w:eastAsia="ko-KR"/>
              </w:rPr>
            </w:pPr>
            <w:r w:rsidRPr="00C43440">
              <w:rPr>
                <w:lang w:eastAsia="ja-JP"/>
              </w:rPr>
              <w:t>97.9</w:t>
            </w:r>
          </w:p>
        </w:tc>
      </w:tr>
      <w:tr w:rsidR="005847E9" w:rsidRPr="00C43440" w14:paraId="002C350E"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9CFB3F1" w14:textId="77777777" w:rsidR="005847E9" w:rsidRPr="00C43440" w:rsidRDefault="005847E9" w:rsidP="003A5EBE">
            <w:pPr>
              <w:pStyle w:val="Tabletext"/>
              <w:rPr>
                <w:lang w:eastAsia="ko-KR"/>
              </w:rPr>
            </w:pPr>
            <w:r w:rsidRPr="00C43440">
              <w:rPr>
                <w:lang w:eastAsia="ja-JP"/>
              </w:rPr>
              <w:t>Eccentricity</w:t>
            </w:r>
          </w:p>
        </w:tc>
        <w:tc>
          <w:tcPr>
            <w:tcW w:w="1799" w:type="dxa"/>
            <w:tcBorders>
              <w:top w:val="nil"/>
              <w:left w:val="nil"/>
              <w:bottom w:val="single" w:sz="4" w:space="0" w:color="auto"/>
              <w:right w:val="single" w:sz="4" w:space="0" w:color="auto"/>
            </w:tcBorders>
            <w:shd w:val="clear" w:color="auto" w:fill="auto"/>
            <w:hideMark/>
          </w:tcPr>
          <w:p w14:paraId="4036F446" w14:textId="77777777" w:rsidR="005847E9" w:rsidRPr="00C43440" w:rsidRDefault="005847E9" w:rsidP="003A5EBE">
            <w:pPr>
              <w:pStyle w:val="Tabletext"/>
              <w:jc w:val="center"/>
              <w:rPr>
                <w:lang w:eastAsia="ko-KR"/>
              </w:rPr>
            </w:pPr>
            <w:r w:rsidRPr="00C43440">
              <w:rPr>
                <w:lang w:eastAsia="ja-JP"/>
              </w:rPr>
              <w:t>circular</w:t>
            </w:r>
          </w:p>
        </w:tc>
        <w:tc>
          <w:tcPr>
            <w:tcW w:w="1819" w:type="dxa"/>
            <w:tcBorders>
              <w:top w:val="nil"/>
              <w:left w:val="nil"/>
              <w:bottom w:val="single" w:sz="4" w:space="0" w:color="auto"/>
              <w:right w:val="single" w:sz="4" w:space="0" w:color="auto"/>
            </w:tcBorders>
            <w:shd w:val="clear" w:color="auto" w:fill="auto"/>
            <w:hideMark/>
          </w:tcPr>
          <w:p w14:paraId="17460576" w14:textId="77777777" w:rsidR="005847E9" w:rsidRPr="00C43440" w:rsidRDefault="005847E9" w:rsidP="003A5EBE">
            <w:pPr>
              <w:pStyle w:val="Tabletext"/>
              <w:jc w:val="center"/>
              <w:rPr>
                <w:lang w:eastAsia="ko-KR"/>
              </w:rPr>
            </w:pPr>
            <w:r w:rsidRPr="00C43440">
              <w:rPr>
                <w:lang w:eastAsia="ja-JP"/>
              </w:rPr>
              <w:t>circular</w:t>
            </w:r>
          </w:p>
        </w:tc>
        <w:tc>
          <w:tcPr>
            <w:tcW w:w="1778" w:type="dxa"/>
            <w:tcBorders>
              <w:top w:val="nil"/>
              <w:left w:val="nil"/>
              <w:bottom w:val="single" w:sz="4" w:space="0" w:color="auto"/>
              <w:right w:val="single" w:sz="4" w:space="0" w:color="auto"/>
            </w:tcBorders>
            <w:shd w:val="clear" w:color="auto" w:fill="auto"/>
            <w:hideMark/>
          </w:tcPr>
          <w:p w14:paraId="744C4626" w14:textId="77777777" w:rsidR="005847E9" w:rsidRPr="00C43440" w:rsidRDefault="005847E9" w:rsidP="003A5EBE">
            <w:pPr>
              <w:pStyle w:val="Tabletext"/>
              <w:jc w:val="center"/>
              <w:rPr>
                <w:lang w:eastAsia="ko-KR"/>
              </w:rPr>
            </w:pPr>
            <w:r w:rsidRPr="00C43440">
              <w:rPr>
                <w:lang w:eastAsia="ja-JP"/>
              </w:rPr>
              <w:t>circular</w:t>
            </w:r>
          </w:p>
        </w:tc>
        <w:tc>
          <w:tcPr>
            <w:tcW w:w="1918" w:type="dxa"/>
            <w:tcBorders>
              <w:top w:val="nil"/>
              <w:left w:val="nil"/>
              <w:bottom w:val="single" w:sz="4" w:space="0" w:color="auto"/>
              <w:right w:val="single" w:sz="4" w:space="0" w:color="auto"/>
            </w:tcBorders>
            <w:shd w:val="clear" w:color="auto" w:fill="auto"/>
            <w:hideMark/>
          </w:tcPr>
          <w:p w14:paraId="2D2C082E" w14:textId="77777777" w:rsidR="005847E9" w:rsidRPr="00C43440" w:rsidRDefault="005847E9" w:rsidP="003A5EBE">
            <w:pPr>
              <w:pStyle w:val="Tabletext"/>
              <w:jc w:val="center"/>
              <w:rPr>
                <w:lang w:eastAsia="ko-KR"/>
              </w:rPr>
            </w:pPr>
            <w:r w:rsidRPr="00C43440">
              <w:rPr>
                <w:lang w:eastAsia="ja-JP"/>
              </w:rPr>
              <w:t>Circular</w:t>
            </w:r>
          </w:p>
        </w:tc>
        <w:tc>
          <w:tcPr>
            <w:tcW w:w="2001" w:type="dxa"/>
            <w:tcBorders>
              <w:top w:val="nil"/>
              <w:left w:val="nil"/>
              <w:bottom w:val="single" w:sz="4" w:space="0" w:color="auto"/>
              <w:right w:val="single" w:sz="4" w:space="0" w:color="auto"/>
            </w:tcBorders>
            <w:shd w:val="clear" w:color="auto" w:fill="auto"/>
            <w:hideMark/>
          </w:tcPr>
          <w:p w14:paraId="0D42A79A" w14:textId="77777777" w:rsidR="005847E9" w:rsidRPr="00C43440" w:rsidRDefault="005847E9" w:rsidP="003A5EBE">
            <w:pPr>
              <w:pStyle w:val="Tabletext"/>
              <w:jc w:val="center"/>
              <w:rPr>
                <w:lang w:eastAsia="ko-KR"/>
              </w:rPr>
            </w:pPr>
            <w:r w:rsidRPr="00C43440">
              <w:rPr>
                <w:lang w:eastAsia="ja-JP"/>
              </w:rPr>
              <w:t>Circular</w:t>
            </w:r>
          </w:p>
        </w:tc>
        <w:tc>
          <w:tcPr>
            <w:tcW w:w="1973" w:type="dxa"/>
            <w:tcBorders>
              <w:top w:val="nil"/>
              <w:left w:val="nil"/>
              <w:bottom w:val="single" w:sz="4" w:space="0" w:color="auto"/>
              <w:right w:val="single" w:sz="4" w:space="0" w:color="auto"/>
            </w:tcBorders>
            <w:shd w:val="clear" w:color="auto" w:fill="auto"/>
            <w:hideMark/>
          </w:tcPr>
          <w:p w14:paraId="51247F15" w14:textId="77777777" w:rsidR="005847E9" w:rsidRPr="00C43440" w:rsidRDefault="005847E9" w:rsidP="003A5EBE">
            <w:pPr>
              <w:pStyle w:val="Tabletext"/>
              <w:jc w:val="center"/>
              <w:rPr>
                <w:lang w:eastAsia="ko-KR"/>
              </w:rPr>
            </w:pPr>
            <w:r w:rsidRPr="00C43440">
              <w:rPr>
                <w:lang w:eastAsia="ja-JP"/>
              </w:rPr>
              <w:t>Circular</w:t>
            </w:r>
          </w:p>
        </w:tc>
      </w:tr>
      <w:tr w:rsidR="005847E9" w:rsidRPr="00C43440" w14:paraId="314A7DCB"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AFC0732" w14:textId="77777777" w:rsidR="005847E9" w:rsidRPr="00C43440" w:rsidRDefault="005847E9" w:rsidP="003A5EBE">
            <w:pPr>
              <w:pStyle w:val="Tabletext"/>
              <w:rPr>
                <w:lang w:eastAsia="ko-KR"/>
              </w:rPr>
            </w:pPr>
            <w:r w:rsidRPr="00C43440">
              <w:rPr>
                <w:lang w:eastAsia="ja-JP"/>
              </w:rPr>
              <w:t>Ascending node</w:t>
            </w:r>
          </w:p>
        </w:tc>
        <w:tc>
          <w:tcPr>
            <w:tcW w:w="1799" w:type="dxa"/>
            <w:tcBorders>
              <w:top w:val="nil"/>
              <w:left w:val="nil"/>
              <w:bottom w:val="single" w:sz="4" w:space="0" w:color="auto"/>
              <w:right w:val="single" w:sz="4" w:space="0" w:color="auto"/>
            </w:tcBorders>
            <w:shd w:val="clear" w:color="auto" w:fill="auto"/>
            <w:hideMark/>
          </w:tcPr>
          <w:p w14:paraId="71ACC9FA" w14:textId="77777777" w:rsidR="005847E9" w:rsidRPr="00C43440" w:rsidRDefault="005847E9" w:rsidP="003A5EBE">
            <w:pPr>
              <w:pStyle w:val="Tabletext"/>
              <w:jc w:val="center"/>
              <w:rPr>
                <w:lang w:eastAsia="ko-KR"/>
              </w:rPr>
            </w:pPr>
            <w:r w:rsidRPr="00C43440">
              <w:rPr>
                <w:lang w:eastAsia="ja-JP"/>
              </w:rPr>
              <w:t>NSS</w:t>
            </w:r>
          </w:p>
        </w:tc>
        <w:tc>
          <w:tcPr>
            <w:tcW w:w="1819" w:type="dxa"/>
            <w:tcBorders>
              <w:top w:val="nil"/>
              <w:left w:val="nil"/>
              <w:bottom w:val="single" w:sz="4" w:space="0" w:color="auto"/>
              <w:right w:val="single" w:sz="4" w:space="0" w:color="auto"/>
            </w:tcBorders>
            <w:shd w:val="clear" w:color="auto" w:fill="auto"/>
            <w:hideMark/>
          </w:tcPr>
          <w:p w14:paraId="0CCD689F" w14:textId="77777777" w:rsidR="005847E9" w:rsidRPr="00C43440" w:rsidRDefault="005847E9" w:rsidP="003A5EBE">
            <w:pPr>
              <w:pStyle w:val="Tabletext"/>
              <w:jc w:val="center"/>
              <w:rPr>
                <w:lang w:eastAsia="ko-KR"/>
              </w:rPr>
            </w:pPr>
            <w:r w:rsidRPr="00C43440">
              <w:rPr>
                <w:lang w:eastAsia="ja-JP"/>
              </w:rPr>
              <w:t>6:00</w:t>
            </w:r>
          </w:p>
        </w:tc>
        <w:tc>
          <w:tcPr>
            <w:tcW w:w="1778" w:type="dxa"/>
            <w:tcBorders>
              <w:top w:val="nil"/>
              <w:left w:val="nil"/>
              <w:bottom w:val="single" w:sz="4" w:space="0" w:color="auto"/>
              <w:right w:val="single" w:sz="4" w:space="0" w:color="auto"/>
            </w:tcBorders>
            <w:shd w:val="clear" w:color="auto" w:fill="auto"/>
            <w:hideMark/>
          </w:tcPr>
          <w:p w14:paraId="3F334559" w14:textId="77777777" w:rsidR="005847E9" w:rsidRPr="00C43440" w:rsidRDefault="005847E9" w:rsidP="003A5EBE">
            <w:pPr>
              <w:pStyle w:val="Tabletext"/>
              <w:jc w:val="center"/>
              <w:rPr>
                <w:lang w:eastAsia="ko-KR"/>
              </w:rPr>
            </w:pPr>
            <w:r w:rsidRPr="00C43440">
              <w:rPr>
                <w:lang w:eastAsia="ja-JP"/>
              </w:rPr>
              <w:t>18:00</w:t>
            </w:r>
          </w:p>
        </w:tc>
        <w:tc>
          <w:tcPr>
            <w:tcW w:w="1918" w:type="dxa"/>
            <w:tcBorders>
              <w:top w:val="nil"/>
              <w:left w:val="nil"/>
              <w:bottom w:val="single" w:sz="4" w:space="0" w:color="auto"/>
              <w:right w:val="single" w:sz="4" w:space="0" w:color="auto"/>
            </w:tcBorders>
            <w:shd w:val="clear" w:color="auto" w:fill="auto"/>
            <w:hideMark/>
          </w:tcPr>
          <w:p w14:paraId="2CF839E8" w14:textId="77777777" w:rsidR="005847E9" w:rsidRPr="00C43440" w:rsidRDefault="005847E9" w:rsidP="003A5EBE">
            <w:pPr>
              <w:pStyle w:val="Tabletext"/>
              <w:jc w:val="center"/>
              <w:rPr>
                <w:lang w:eastAsia="ko-KR"/>
              </w:rPr>
            </w:pPr>
            <w:r w:rsidRPr="00C43440">
              <w:rPr>
                <w:lang w:eastAsia="ja-JP"/>
              </w:rPr>
              <w:t>12:00</w:t>
            </w:r>
          </w:p>
        </w:tc>
        <w:tc>
          <w:tcPr>
            <w:tcW w:w="2001" w:type="dxa"/>
            <w:tcBorders>
              <w:top w:val="nil"/>
              <w:left w:val="nil"/>
              <w:bottom w:val="single" w:sz="4" w:space="0" w:color="auto"/>
              <w:right w:val="single" w:sz="4" w:space="0" w:color="auto"/>
            </w:tcBorders>
            <w:shd w:val="clear" w:color="auto" w:fill="auto"/>
            <w:hideMark/>
          </w:tcPr>
          <w:p w14:paraId="49D23333" w14:textId="77777777" w:rsidR="005847E9" w:rsidRPr="00C43440" w:rsidRDefault="005847E9" w:rsidP="003A5EBE">
            <w:pPr>
              <w:pStyle w:val="Tabletext"/>
              <w:jc w:val="center"/>
              <w:rPr>
                <w:lang w:eastAsia="ko-KR"/>
              </w:rPr>
            </w:pPr>
            <w:r w:rsidRPr="00C43440">
              <w:rPr>
                <w:lang w:eastAsia="ja-JP"/>
              </w:rPr>
              <w:t>12:00</w:t>
            </w:r>
          </w:p>
        </w:tc>
        <w:tc>
          <w:tcPr>
            <w:tcW w:w="1973" w:type="dxa"/>
            <w:tcBorders>
              <w:top w:val="nil"/>
              <w:left w:val="nil"/>
              <w:bottom w:val="single" w:sz="4" w:space="0" w:color="auto"/>
              <w:right w:val="single" w:sz="4" w:space="0" w:color="auto"/>
            </w:tcBorders>
            <w:shd w:val="clear" w:color="auto" w:fill="auto"/>
            <w:hideMark/>
          </w:tcPr>
          <w:p w14:paraId="20031507" w14:textId="77777777" w:rsidR="005847E9" w:rsidRPr="00C43440" w:rsidRDefault="005847E9" w:rsidP="003A5EBE">
            <w:pPr>
              <w:pStyle w:val="Tabletext"/>
              <w:jc w:val="center"/>
              <w:rPr>
                <w:lang w:eastAsia="ko-KR"/>
              </w:rPr>
            </w:pPr>
            <w:r w:rsidRPr="00C43440">
              <w:rPr>
                <w:lang w:eastAsia="ja-JP"/>
              </w:rPr>
              <w:t>12:00</w:t>
            </w:r>
          </w:p>
        </w:tc>
      </w:tr>
      <w:tr w:rsidR="005847E9" w:rsidRPr="00C43440" w14:paraId="10C692E2"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11C89CD5" w14:textId="77777777" w:rsidR="005847E9" w:rsidRPr="00C43440" w:rsidRDefault="005847E9" w:rsidP="003A5EBE">
            <w:pPr>
              <w:pStyle w:val="Tabletext"/>
              <w:rPr>
                <w:lang w:eastAsia="ko-KR"/>
              </w:rPr>
            </w:pPr>
            <w:r w:rsidRPr="00C43440">
              <w:rPr>
                <w:lang w:eastAsia="ko-KR"/>
              </w:rPr>
              <w:t>Transmit peak power (W)</w:t>
            </w:r>
          </w:p>
        </w:tc>
        <w:tc>
          <w:tcPr>
            <w:tcW w:w="1799" w:type="dxa"/>
            <w:tcBorders>
              <w:top w:val="nil"/>
              <w:left w:val="nil"/>
              <w:bottom w:val="single" w:sz="4" w:space="0" w:color="auto"/>
              <w:right w:val="single" w:sz="4" w:space="0" w:color="auto"/>
            </w:tcBorders>
            <w:shd w:val="clear" w:color="auto" w:fill="auto"/>
            <w:hideMark/>
          </w:tcPr>
          <w:p w14:paraId="583540D0" w14:textId="77777777" w:rsidR="005847E9" w:rsidRPr="00C43440" w:rsidRDefault="005847E9" w:rsidP="003A5EBE">
            <w:pPr>
              <w:pStyle w:val="Tabletext"/>
              <w:jc w:val="center"/>
              <w:rPr>
                <w:lang w:eastAsia="ko-KR"/>
              </w:rPr>
            </w:pPr>
            <w:r w:rsidRPr="00C43440">
              <w:rPr>
                <w:lang w:eastAsia="ko-KR"/>
              </w:rPr>
              <w:t>3 200</w:t>
            </w:r>
          </w:p>
        </w:tc>
        <w:tc>
          <w:tcPr>
            <w:tcW w:w="1819" w:type="dxa"/>
            <w:tcBorders>
              <w:top w:val="nil"/>
              <w:left w:val="nil"/>
              <w:bottom w:val="single" w:sz="4" w:space="0" w:color="auto"/>
              <w:right w:val="single" w:sz="4" w:space="0" w:color="auto"/>
            </w:tcBorders>
            <w:shd w:val="clear" w:color="auto" w:fill="auto"/>
            <w:hideMark/>
          </w:tcPr>
          <w:p w14:paraId="0E045690" w14:textId="77777777" w:rsidR="005847E9" w:rsidRPr="00C43440" w:rsidRDefault="005847E9" w:rsidP="003A5EBE">
            <w:pPr>
              <w:pStyle w:val="Tabletext"/>
              <w:jc w:val="center"/>
              <w:rPr>
                <w:lang w:eastAsia="ko-KR"/>
              </w:rPr>
            </w:pPr>
            <w:r w:rsidRPr="00C43440">
              <w:rPr>
                <w:lang w:eastAsia="ko-KR"/>
              </w:rPr>
              <w:t>1 200</w:t>
            </w:r>
          </w:p>
        </w:tc>
        <w:tc>
          <w:tcPr>
            <w:tcW w:w="1778" w:type="dxa"/>
            <w:tcBorders>
              <w:top w:val="nil"/>
              <w:left w:val="nil"/>
              <w:bottom w:val="single" w:sz="4" w:space="0" w:color="auto"/>
              <w:right w:val="single" w:sz="4" w:space="0" w:color="auto"/>
            </w:tcBorders>
            <w:shd w:val="clear" w:color="auto" w:fill="auto"/>
            <w:hideMark/>
          </w:tcPr>
          <w:p w14:paraId="57799479" w14:textId="77777777" w:rsidR="005847E9" w:rsidRPr="00C43440" w:rsidRDefault="005847E9" w:rsidP="003A5EBE">
            <w:pPr>
              <w:pStyle w:val="Tabletext"/>
              <w:jc w:val="center"/>
              <w:rPr>
                <w:lang w:eastAsia="ko-KR"/>
              </w:rPr>
            </w:pPr>
            <w:r w:rsidRPr="00C43440">
              <w:rPr>
                <w:lang w:eastAsia="ja-JP"/>
              </w:rPr>
              <w:t>3 200</w:t>
            </w:r>
          </w:p>
        </w:tc>
        <w:tc>
          <w:tcPr>
            <w:tcW w:w="1918" w:type="dxa"/>
            <w:tcBorders>
              <w:top w:val="nil"/>
              <w:left w:val="nil"/>
              <w:bottom w:val="single" w:sz="4" w:space="0" w:color="auto"/>
              <w:right w:val="single" w:sz="4" w:space="0" w:color="auto"/>
            </w:tcBorders>
            <w:shd w:val="clear" w:color="auto" w:fill="auto"/>
            <w:hideMark/>
          </w:tcPr>
          <w:p w14:paraId="6E41CEB4" w14:textId="77777777" w:rsidR="005847E9" w:rsidRPr="00C43440" w:rsidRDefault="005847E9" w:rsidP="003A5EBE">
            <w:pPr>
              <w:pStyle w:val="Tabletext"/>
              <w:jc w:val="center"/>
              <w:rPr>
                <w:lang w:eastAsia="ko-KR"/>
              </w:rPr>
            </w:pPr>
            <w:r w:rsidRPr="00C43440">
              <w:rPr>
                <w:lang w:eastAsia="ja-JP"/>
              </w:rPr>
              <w:t>3 950</w:t>
            </w:r>
          </w:p>
        </w:tc>
        <w:tc>
          <w:tcPr>
            <w:tcW w:w="2001" w:type="dxa"/>
            <w:tcBorders>
              <w:top w:val="nil"/>
              <w:left w:val="nil"/>
              <w:bottom w:val="single" w:sz="4" w:space="0" w:color="auto"/>
              <w:right w:val="single" w:sz="4" w:space="0" w:color="auto"/>
            </w:tcBorders>
            <w:shd w:val="clear" w:color="auto" w:fill="auto"/>
            <w:hideMark/>
          </w:tcPr>
          <w:p w14:paraId="6DA3CD0B" w14:textId="77777777" w:rsidR="005847E9" w:rsidRPr="00C43440" w:rsidRDefault="005847E9" w:rsidP="003A5EBE">
            <w:pPr>
              <w:pStyle w:val="Tabletext"/>
              <w:jc w:val="center"/>
              <w:rPr>
                <w:lang w:eastAsia="ko-KR"/>
              </w:rPr>
            </w:pPr>
            <w:r w:rsidRPr="00C43440">
              <w:rPr>
                <w:lang w:eastAsia="ja-JP"/>
              </w:rPr>
              <w:t>6 120</w:t>
            </w:r>
          </w:p>
        </w:tc>
        <w:tc>
          <w:tcPr>
            <w:tcW w:w="1973" w:type="dxa"/>
            <w:tcBorders>
              <w:top w:val="nil"/>
              <w:left w:val="nil"/>
              <w:bottom w:val="single" w:sz="4" w:space="0" w:color="auto"/>
              <w:right w:val="single" w:sz="4" w:space="0" w:color="auto"/>
            </w:tcBorders>
            <w:shd w:val="clear" w:color="auto" w:fill="auto"/>
            <w:hideMark/>
          </w:tcPr>
          <w:p w14:paraId="3FFE105D" w14:textId="77777777" w:rsidR="005847E9" w:rsidRPr="00C43440" w:rsidRDefault="005847E9" w:rsidP="003A5EBE">
            <w:pPr>
              <w:pStyle w:val="Tabletext"/>
              <w:jc w:val="center"/>
              <w:rPr>
                <w:lang w:eastAsia="ko-KR"/>
              </w:rPr>
            </w:pPr>
            <w:r w:rsidRPr="00C43440">
              <w:rPr>
                <w:lang w:eastAsia="ja-JP"/>
              </w:rPr>
              <w:t>6 120</w:t>
            </w:r>
          </w:p>
        </w:tc>
      </w:tr>
      <w:tr w:rsidR="005847E9" w:rsidRPr="00C43440" w14:paraId="4487983F"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CFDAC70" w14:textId="77777777" w:rsidR="005847E9" w:rsidRPr="00C43440" w:rsidRDefault="005847E9" w:rsidP="003A5EBE">
            <w:pPr>
              <w:pStyle w:val="Tabletext"/>
              <w:rPr>
                <w:lang w:eastAsia="ko-KR"/>
              </w:rPr>
            </w:pPr>
            <w:r w:rsidRPr="00C43440">
              <w:rPr>
                <w:lang w:eastAsia="ja-JP"/>
              </w:rPr>
              <w:t>Antenna type</w:t>
            </w:r>
          </w:p>
        </w:tc>
        <w:tc>
          <w:tcPr>
            <w:tcW w:w="1799" w:type="dxa"/>
            <w:tcBorders>
              <w:top w:val="nil"/>
              <w:left w:val="nil"/>
              <w:bottom w:val="single" w:sz="4" w:space="0" w:color="auto"/>
              <w:right w:val="single" w:sz="4" w:space="0" w:color="auto"/>
            </w:tcBorders>
            <w:shd w:val="clear" w:color="auto" w:fill="auto"/>
            <w:hideMark/>
          </w:tcPr>
          <w:p w14:paraId="1ACD1157" w14:textId="77777777" w:rsidR="005847E9" w:rsidRPr="00C43440" w:rsidRDefault="005847E9" w:rsidP="003A5EBE">
            <w:pPr>
              <w:pStyle w:val="Tabletext"/>
              <w:jc w:val="center"/>
              <w:rPr>
                <w:lang w:eastAsia="ko-KR"/>
              </w:rPr>
            </w:pPr>
            <w:r w:rsidRPr="00C43440">
              <w:rPr>
                <w:lang w:eastAsia="ja-JP"/>
              </w:rPr>
              <w:t>Planar array</w:t>
            </w:r>
            <w:r w:rsidRPr="00C43440">
              <w:rPr>
                <w:lang w:eastAsia="ja-JP"/>
              </w:rPr>
              <w:br/>
              <w:t>2.9 m × 12.0 m</w:t>
            </w:r>
          </w:p>
        </w:tc>
        <w:tc>
          <w:tcPr>
            <w:tcW w:w="1819" w:type="dxa"/>
            <w:tcBorders>
              <w:top w:val="nil"/>
              <w:left w:val="nil"/>
              <w:bottom w:val="single" w:sz="4" w:space="0" w:color="auto"/>
              <w:right w:val="single" w:sz="4" w:space="0" w:color="auto"/>
            </w:tcBorders>
            <w:shd w:val="clear" w:color="auto" w:fill="auto"/>
            <w:hideMark/>
          </w:tcPr>
          <w:p w14:paraId="481F097A" w14:textId="77777777" w:rsidR="005847E9" w:rsidRPr="00C43440" w:rsidRDefault="005847E9" w:rsidP="003A5EBE">
            <w:pPr>
              <w:pStyle w:val="Tabletext"/>
              <w:jc w:val="center"/>
              <w:rPr>
                <w:lang w:eastAsia="ko-KR"/>
              </w:rPr>
            </w:pPr>
            <w:r w:rsidRPr="00C43440">
              <w:rPr>
                <w:lang w:eastAsia="ja-JP"/>
              </w:rPr>
              <w:t>Planar array</w:t>
            </w:r>
            <w:r w:rsidRPr="00C43440">
              <w:rPr>
                <w:lang w:eastAsia="ja-JP"/>
              </w:rPr>
              <w:br/>
              <w:t>2.2 m × 12.0 m</w:t>
            </w:r>
          </w:p>
        </w:tc>
        <w:tc>
          <w:tcPr>
            <w:tcW w:w="1778" w:type="dxa"/>
            <w:tcBorders>
              <w:top w:val="nil"/>
              <w:left w:val="nil"/>
              <w:bottom w:val="single" w:sz="4" w:space="0" w:color="auto"/>
              <w:right w:val="single" w:sz="4" w:space="0" w:color="auto"/>
            </w:tcBorders>
            <w:shd w:val="clear" w:color="auto" w:fill="auto"/>
            <w:hideMark/>
          </w:tcPr>
          <w:p w14:paraId="69BB631C" w14:textId="77777777" w:rsidR="005847E9" w:rsidRPr="00C43440" w:rsidRDefault="005847E9" w:rsidP="003A5EBE">
            <w:pPr>
              <w:pStyle w:val="Tabletext"/>
              <w:jc w:val="center"/>
              <w:rPr>
                <w:lang w:eastAsia="ko-KR"/>
              </w:rPr>
            </w:pPr>
            <w:r w:rsidRPr="00C43440">
              <w:rPr>
                <w:lang w:eastAsia="ja-JP"/>
              </w:rPr>
              <w:t>Offset-feed parabolic 15 m diameter, linear array feed</w:t>
            </w:r>
          </w:p>
        </w:tc>
        <w:tc>
          <w:tcPr>
            <w:tcW w:w="1918" w:type="dxa"/>
            <w:tcBorders>
              <w:top w:val="nil"/>
              <w:left w:val="nil"/>
              <w:bottom w:val="single" w:sz="4" w:space="0" w:color="auto"/>
              <w:right w:val="single" w:sz="4" w:space="0" w:color="auto"/>
            </w:tcBorders>
            <w:shd w:val="clear" w:color="auto" w:fill="auto"/>
            <w:hideMark/>
          </w:tcPr>
          <w:p w14:paraId="54D6288D" w14:textId="77777777" w:rsidR="005847E9" w:rsidRPr="00C43440" w:rsidRDefault="005847E9" w:rsidP="003A5EBE">
            <w:pPr>
              <w:pStyle w:val="Tabletext"/>
              <w:jc w:val="center"/>
              <w:rPr>
                <w:lang w:eastAsia="ko-KR"/>
              </w:rPr>
            </w:pPr>
            <w:r w:rsidRPr="00C43440">
              <w:rPr>
                <w:lang w:eastAsia="ja-JP"/>
              </w:rPr>
              <w:t>Planar array</w:t>
            </w:r>
            <w:r w:rsidRPr="00C43440">
              <w:rPr>
                <w:lang w:eastAsia="ja-JP"/>
              </w:rPr>
              <w:br/>
              <w:t>2.9 m × 6.0 m</w:t>
            </w:r>
          </w:p>
        </w:tc>
        <w:tc>
          <w:tcPr>
            <w:tcW w:w="2001" w:type="dxa"/>
            <w:tcBorders>
              <w:top w:val="nil"/>
              <w:left w:val="nil"/>
              <w:bottom w:val="single" w:sz="4" w:space="0" w:color="auto"/>
              <w:right w:val="single" w:sz="4" w:space="0" w:color="auto"/>
            </w:tcBorders>
            <w:shd w:val="clear" w:color="auto" w:fill="auto"/>
            <w:hideMark/>
          </w:tcPr>
          <w:p w14:paraId="36DE7AF8" w14:textId="77777777" w:rsidR="005847E9" w:rsidRPr="00C43440" w:rsidRDefault="005847E9" w:rsidP="003A5EBE">
            <w:pPr>
              <w:pStyle w:val="Tabletext"/>
              <w:jc w:val="center"/>
              <w:rPr>
                <w:lang w:eastAsia="ko-KR"/>
              </w:rPr>
            </w:pPr>
            <w:r w:rsidRPr="00C43440">
              <w:rPr>
                <w:lang w:eastAsia="ja-JP"/>
              </w:rPr>
              <w:t>Planar array</w:t>
            </w:r>
            <w:r w:rsidRPr="00C43440">
              <w:rPr>
                <w:lang w:eastAsia="ja-JP"/>
              </w:rPr>
              <w:br/>
              <w:t>2.9 m × 9.9 m</w:t>
            </w:r>
          </w:p>
        </w:tc>
        <w:tc>
          <w:tcPr>
            <w:tcW w:w="1973" w:type="dxa"/>
            <w:tcBorders>
              <w:top w:val="nil"/>
              <w:left w:val="nil"/>
              <w:bottom w:val="single" w:sz="4" w:space="0" w:color="auto"/>
              <w:right w:val="single" w:sz="4" w:space="0" w:color="auto"/>
            </w:tcBorders>
            <w:shd w:val="clear" w:color="auto" w:fill="auto"/>
            <w:hideMark/>
          </w:tcPr>
          <w:p w14:paraId="10205C74" w14:textId="77777777" w:rsidR="005847E9" w:rsidRPr="00C43440" w:rsidRDefault="005847E9" w:rsidP="003A5EBE">
            <w:pPr>
              <w:pStyle w:val="Tabletext"/>
              <w:jc w:val="center"/>
              <w:rPr>
                <w:lang w:eastAsia="ko-KR"/>
              </w:rPr>
            </w:pPr>
            <w:r w:rsidRPr="00C43440">
              <w:rPr>
                <w:lang w:eastAsia="ja-JP"/>
              </w:rPr>
              <w:t>Planar array</w:t>
            </w:r>
            <w:r w:rsidRPr="00C43440">
              <w:rPr>
                <w:lang w:eastAsia="ja-JP"/>
              </w:rPr>
              <w:br/>
              <w:t>2.9 m × 9.9 m</w:t>
            </w:r>
          </w:p>
        </w:tc>
      </w:tr>
      <w:tr w:rsidR="005847E9" w:rsidRPr="00C43440" w14:paraId="4C288F9B"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0E87504" w14:textId="77777777" w:rsidR="005847E9" w:rsidRPr="00C43440" w:rsidRDefault="005847E9" w:rsidP="003A5EBE">
            <w:pPr>
              <w:pStyle w:val="Tabletext"/>
              <w:rPr>
                <w:lang w:eastAsia="ko-KR"/>
              </w:rPr>
            </w:pPr>
            <w:r w:rsidRPr="00C43440">
              <w:rPr>
                <w:lang w:eastAsia="ja-JP"/>
              </w:rPr>
              <w:t>Antenna peak transmit gain, dBi</w:t>
            </w:r>
          </w:p>
        </w:tc>
        <w:tc>
          <w:tcPr>
            <w:tcW w:w="1799" w:type="dxa"/>
            <w:tcBorders>
              <w:top w:val="nil"/>
              <w:left w:val="nil"/>
              <w:bottom w:val="single" w:sz="4" w:space="0" w:color="auto"/>
              <w:right w:val="single" w:sz="4" w:space="0" w:color="auto"/>
            </w:tcBorders>
            <w:shd w:val="clear" w:color="auto" w:fill="auto"/>
            <w:hideMark/>
          </w:tcPr>
          <w:p w14:paraId="10DDE2E9" w14:textId="77777777" w:rsidR="005847E9" w:rsidRPr="00C43440" w:rsidRDefault="005847E9" w:rsidP="003A5EBE">
            <w:pPr>
              <w:pStyle w:val="Tabletext"/>
              <w:jc w:val="center"/>
              <w:rPr>
                <w:lang w:eastAsia="ko-KR"/>
              </w:rPr>
            </w:pPr>
            <w:r w:rsidRPr="00C43440">
              <w:rPr>
                <w:lang w:eastAsia="ja-JP"/>
              </w:rPr>
              <w:t>36.4</w:t>
            </w:r>
          </w:p>
        </w:tc>
        <w:tc>
          <w:tcPr>
            <w:tcW w:w="1819" w:type="dxa"/>
            <w:tcBorders>
              <w:top w:val="nil"/>
              <w:left w:val="nil"/>
              <w:bottom w:val="single" w:sz="4" w:space="0" w:color="auto"/>
              <w:right w:val="single" w:sz="4" w:space="0" w:color="auto"/>
            </w:tcBorders>
            <w:shd w:val="clear" w:color="auto" w:fill="auto"/>
            <w:hideMark/>
          </w:tcPr>
          <w:p w14:paraId="2B56D0EC" w14:textId="77777777" w:rsidR="005847E9" w:rsidRPr="00C43440" w:rsidRDefault="005847E9" w:rsidP="003A5EBE">
            <w:pPr>
              <w:pStyle w:val="Tabletext"/>
              <w:jc w:val="center"/>
              <w:rPr>
                <w:lang w:eastAsia="ko-KR"/>
              </w:rPr>
            </w:pPr>
            <w:r w:rsidRPr="00C43440">
              <w:rPr>
                <w:lang w:eastAsia="ja-JP"/>
              </w:rPr>
              <w:t>33</w:t>
            </w:r>
          </w:p>
        </w:tc>
        <w:tc>
          <w:tcPr>
            <w:tcW w:w="1778" w:type="dxa"/>
            <w:tcBorders>
              <w:top w:val="nil"/>
              <w:left w:val="nil"/>
              <w:bottom w:val="single" w:sz="4" w:space="0" w:color="auto"/>
              <w:right w:val="single" w:sz="4" w:space="0" w:color="auto"/>
            </w:tcBorders>
            <w:shd w:val="clear" w:color="auto" w:fill="auto"/>
            <w:hideMark/>
          </w:tcPr>
          <w:p w14:paraId="3C99C421" w14:textId="77777777" w:rsidR="005847E9" w:rsidRPr="00C43440" w:rsidRDefault="005847E9" w:rsidP="003A5EBE">
            <w:pPr>
              <w:pStyle w:val="Tabletext"/>
              <w:jc w:val="center"/>
              <w:rPr>
                <w:lang w:eastAsia="ko-KR"/>
              </w:rPr>
            </w:pPr>
            <w:r w:rsidRPr="00C43440">
              <w:rPr>
                <w:lang w:eastAsia="ja-JP"/>
              </w:rPr>
              <w:t>35</w:t>
            </w:r>
          </w:p>
        </w:tc>
        <w:tc>
          <w:tcPr>
            <w:tcW w:w="1918" w:type="dxa"/>
            <w:tcBorders>
              <w:top w:val="nil"/>
              <w:left w:val="nil"/>
              <w:bottom w:val="single" w:sz="4" w:space="0" w:color="auto"/>
              <w:right w:val="single" w:sz="4" w:space="0" w:color="auto"/>
            </w:tcBorders>
            <w:shd w:val="clear" w:color="auto" w:fill="auto"/>
            <w:hideMark/>
          </w:tcPr>
          <w:p w14:paraId="7205EA05" w14:textId="77777777" w:rsidR="005847E9" w:rsidRPr="00C43440" w:rsidRDefault="005847E9" w:rsidP="003A5EBE">
            <w:pPr>
              <w:pStyle w:val="Tabletext"/>
              <w:jc w:val="center"/>
              <w:rPr>
                <w:lang w:eastAsia="ko-KR"/>
              </w:rPr>
            </w:pPr>
            <w:r w:rsidRPr="00C43440">
              <w:rPr>
                <w:lang w:eastAsia="ja-JP"/>
              </w:rPr>
              <w:t>34.7</w:t>
            </w:r>
          </w:p>
        </w:tc>
        <w:tc>
          <w:tcPr>
            <w:tcW w:w="2001" w:type="dxa"/>
            <w:tcBorders>
              <w:top w:val="nil"/>
              <w:left w:val="nil"/>
              <w:bottom w:val="single" w:sz="4" w:space="0" w:color="auto"/>
              <w:right w:val="single" w:sz="4" w:space="0" w:color="auto"/>
            </w:tcBorders>
            <w:shd w:val="clear" w:color="auto" w:fill="auto"/>
            <w:hideMark/>
          </w:tcPr>
          <w:p w14:paraId="67EFBF52" w14:textId="77777777" w:rsidR="005847E9" w:rsidRPr="00C43440" w:rsidRDefault="005847E9" w:rsidP="003A5EBE">
            <w:pPr>
              <w:pStyle w:val="Tabletext"/>
              <w:jc w:val="center"/>
              <w:rPr>
                <w:lang w:eastAsia="ko-KR"/>
              </w:rPr>
            </w:pPr>
            <w:r w:rsidRPr="00C43440">
              <w:rPr>
                <w:lang w:eastAsia="ja-JP"/>
              </w:rPr>
              <w:t>36.6</w:t>
            </w:r>
          </w:p>
        </w:tc>
        <w:tc>
          <w:tcPr>
            <w:tcW w:w="1973" w:type="dxa"/>
            <w:tcBorders>
              <w:top w:val="nil"/>
              <w:left w:val="nil"/>
              <w:bottom w:val="single" w:sz="4" w:space="0" w:color="auto"/>
              <w:right w:val="single" w:sz="4" w:space="0" w:color="auto"/>
            </w:tcBorders>
            <w:shd w:val="clear" w:color="auto" w:fill="auto"/>
            <w:hideMark/>
          </w:tcPr>
          <w:p w14:paraId="738B9037" w14:textId="77777777" w:rsidR="005847E9" w:rsidRPr="00C43440" w:rsidRDefault="005847E9" w:rsidP="003A5EBE">
            <w:pPr>
              <w:pStyle w:val="Tabletext"/>
              <w:jc w:val="center"/>
              <w:rPr>
                <w:lang w:eastAsia="ko-KR"/>
              </w:rPr>
            </w:pPr>
            <w:r w:rsidRPr="00C43440">
              <w:rPr>
                <w:lang w:eastAsia="ja-JP"/>
              </w:rPr>
              <w:t>36.6</w:t>
            </w:r>
          </w:p>
        </w:tc>
      </w:tr>
      <w:tr w:rsidR="005847E9" w:rsidRPr="00C43440" w14:paraId="79BFE623"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B1A104A" w14:textId="77777777" w:rsidR="005847E9" w:rsidRPr="00C43440" w:rsidRDefault="005847E9" w:rsidP="003A5EBE">
            <w:pPr>
              <w:pStyle w:val="Tabletext"/>
              <w:rPr>
                <w:lang w:eastAsia="ko-KR"/>
              </w:rPr>
            </w:pPr>
            <w:r w:rsidRPr="00C43440">
              <w:rPr>
                <w:lang w:eastAsia="ja-JP"/>
              </w:rPr>
              <w:t>e.i.r.p. (peak), dBW</w:t>
            </w:r>
          </w:p>
        </w:tc>
        <w:tc>
          <w:tcPr>
            <w:tcW w:w="1799" w:type="dxa"/>
            <w:tcBorders>
              <w:top w:val="nil"/>
              <w:left w:val="nil"/>
              <w:bottom w:val="single" w:sz="4" w:space="0" w:color="auto"/>
              <w:right w:val="single" w:sz="4" w:space="0" w:color="auto"/>
            </w:tcBorders>
            <w:shd w:val="clear" w:color="auto" w:fill="auto"/>
            <w:hideMark/>
          </w:tcPr>
          <w:p w14:paraId="41EFBEB3" w14:textId="77777777" w:rsidR="005847E9" w:rsidRPr="00C43440" w:rsidRDefault="005847E9" w:rsidP="003A5EBE">
            <w:pPr>
              <w:pStyle w:val="Tabletext"/>
              <w:jc w:val="center"/>
              <w:rPr>
                <w:lang w:eastAsia="ko-KR"/>
              </w:rPr>
            </w:pPr>
            <w:r w:rsidRPr="00C43440">
              <w:rPr>
                <w:lang w:eastAsia="ja-JP"/>
              </w:rPr>
              <w:t>71.5</w:t>
            </w:r>
          </w:p>
        </w:tc>
        <w:tc>
          <w:tcPr>
            <w:tcW w:w="1819" w:type="dxa"/>
            <w:tcBorders>
              <w:top w:val="nil"/>
              <w:left w:val="nil"/>
              <w:bottom w:val="single" w:sz="4" w:space="0" w:color="auto"/>
              <w:right w:val="single" w:sz="4" w:space="0" w:color="auto"/>
            </w:tcBorders>
            <w:shd w:val="clear" w:color="auto" w:fill="auto"/>
            <w:hideMark/>
          </w:tcPr>
          <w:p w14:paraId="2573AE5F" w14:textId="77777777" w:rsidR="005847E9" w:rsidRPr="00C43440" w:rsidRDefault="005847E9" w:rsidP="003A5EBE">
            <w:pPr>
              <w:pStyle w:val="Tabletext"/>
              <w:jc w:val="center"/>
              <w:rPr>
                <w:lang w:eastAsia="ko-KR"/>
              </w:rPr>
            </w:pPr>
            <w:r w:rsidRPr="00C43440">
              <w:rPr>
                <w:lang w:eastAsia="ja-JP"/>
              </w:rPr>
              <w:t>63.8</w:t>
            </w:r>
          </w:p>
        </w:tc>
        <w:tc>
          <w:tcPr>
            <w:tcW w:w="1778" w:type="dxa"/>
            <w:tcBorders>
              <w:top w:val="nil"/>
              <w:left w:val="nil"/>
              <w:bottom w:val="single" w:sz="4" w:space="0" w:color="auto"/>
              <w:right w:val="single" w:sz="4" w:space="0" w:color="auto"/>
            </w:tcBorders>
            <w:shd w:val="clear" w:color="auto" w:fill="auto"/>
            <w:hideMark/>
          </w:tcPr>
          <w:p w14:paraId="61F54814" w14:textId="77777777" w:rsidR="005847E9" w:rsidRPr="00C43440" w:rsidRDefault="005847E9" w:rsidP="003A5EBE">
            <w:pPr>
              <w:pStyle w:val="Tabletext"/>
              <w:jc w:val="center"/>
              <w:rPr>
                <w:lang w:eastAsia="ko-KR"/>
              </w:rPr>
            </w:pPr>
            <w:r w:rsidRPr="00C43440">
              <w:rPr>
                <w:lang w:eastAsia="ja-JP"/>
              </w:rPr>
              <w:t>68.4</w:t>
            </w:r>
          </w:p>
        </w:tc>
        <w:tc>
          <w:tcPr>
            <w:tcW w:w="1918" w:type="dxa"/>
            <w:tcBorders>
              <w:top w:val="nil"/>
              <w:left w:val="nil"/>
              <w:bottom w:val="single" w:sz="4" w:space="0" w:color="auto"/>
              <w:right w:val="single" w:sz="4" w:space="0" w:color="auto"/>
            </w:tcBorders>
            <w:shd w:val="clear" w:color="auto" w:fill="auto"/>
            <w:hideMark/>
          </w:tcPr>
          <w:p w14:paraId="19DB11BE" w14:textId="77777777" w:rsidR="005847E9" w:rsidRPr="00C43440" w:rsidRDefault="005847E9" w:rsidP="003A5EBE">
            <w:pPr>
              <w:pStyle w:val="Tabletext"/>
              <w:jc w:val="center"/>
              <w:rPr>
                <w:lang w:eastAsia="ko-KR"/>
              </w:rPr>
            </w:pPr>
            <w:r w:rsidRPr="00C43440">
              <w:rPr>
                <w:lang w:eastAsia="ja-JP"/>
              </w:rPr>
              <w:t>70.7</w:t>
            </w:r>
          </w:p>
        </w:tc>
        <w:tc>
          <w:tcPr>
            <w:tcW w:w="2001" w:type="dxa"/>
            <w:tcBorders>
              <w:top w:val="nil"/>
              <w:left w:val="nil"/>
              <w:bottom w:val="single" w:sz="4" w:space="0" w:color="auto"/>
              <w:right w:val="single" w:sz="4" w:space="0" w:color="auto"/>
            </w:tcBorders>
            <w:shd w:val="clear" w:color="auto" w:fill="auto"/>
            <w:hideMark/>
          </w:tcPr>
          <w:p w14:paraId="04445DC6" w14:textId="77777777" w:rsidR="005847E9" w:rsidRPr="00C43440" w:rsidRDefault="005847E9" w:rsidP="003A5EBE">
            <w:pPr>
              <w:pStyle w:val="Tabletext"/>
              <w:jc w:val="center"/>
              <w:rPr>
                <w:lang w:eastAsia="ko-KR"/>
              </w:rPr>
            </w:pPr>
            <w:r w:rsidRPr="00C43440">
              <w:rPr>
                <w:lang w:eastAsia="ja-JP"/>
              </w:rPr>
              <w:t>74.5</w:t>
            </w:r>
          </w:p>
        </w:tc>
        <w:tc>
          <w:tcPr>
            <w:tcW w:w="1973" w:type="dxa"/>
            <w:tcBorders>
              <w:top w:val="nil"/>
              <w:left w:val="nil"/>
              <w:bottom w:val="single" w:sz="4" w:space="0" w:color="auto"/>
              <w:right w:val="single" w:sz="4" w:space="0" w:color="auto"/>
            </w:tcBorders>
            <w:shd w:val="clear" w:color="auto" w:fill="auto"/>
            <w:hideMark/>
          </w:tcPr>
          <w:p w14:paraId="4DCE2DCD" w14:textId="77777777" w:rsidR="005847E9" w:rsidRPr="00C43440" w:rsidRDefault="005847E9" w:rsidP="003A5EBE">
            <w:pPr>
              <w:pStyle w:val="Tabletext"/>
              <w:jc w:val="center"/>
              <w:rPr>
                <w:lang w:eastAsia="ko-KR"/>
              </w:rPr>
            </w:pPr>
            <w:r w:rsidRPr="00C43440">
              <w:rPr>
                <w:lang w:eastAsia="ja-JP"/>
              </w:rPr>
              <w:t>74.5</w:t>
            </w:r>
          </w:p>
        </w:tc>
      </w:tr>
      <w:tr w:rsidR="005847E9" w:rsidRPr="00C43440" w14:paraId="48B6CBEF"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1ECD6A8" w14:textId="77777777" w:rsidR="005847E9" w:rsidRPr="00C43440" w:rsidRDefault="005847E9" w:rsidP="003A5EBE">
            <w:pPr>
              <w:pStyle w:val="Tabletext"/>
              <w:rPr>
                <w:lang w:eastAsia="ko-KR"/>
              </w:rPr>
            </w:pPr>
            <w:r w:rsidRPr="00C43440">
              <w:rPr>
                <w:lang w:eastAsia="ja-JP"/>
              </w:rPr>
              <w:t>Antenna elev. beamwidth, degrees</w:t>
            </w:r>
            <w:r w:rsidRPr="00C43440">
              <w:rPr>
                <w:position w:val="6"/>
                <w:sz w:val="14"/>
                <w:szCs w:val="14"/>
                <w:lang w:eastAsia="ja-JP"/>
              </w:rPr>
              <w:footnoteReference w:id="3"/>
            </w:r>
          </w:p>
        </w:tc>
        <w:tc>
          <w:tcPr>
            <w:tcW w:w="1799" w:type="dxa"/>
            <w:tcBorders>
              <w:top w:val="nil"/>
              <w:left w:val="nil"/>
              <w:bottom w:val="single" w:sz="4" w:space="0" w:color="auto"/>
              <w:right w:val="single" w:sz="4" w:space="0" w:color="auto"/>
            </w:tcBorders>
            <w:shd w:val="clear" w:color="auto" w:fill="auto"/>
            <w:hideMark/>
          </w:tcPr>
          <w:p w14:paraId="05F3D44F" w14:textId="77777777" w:rsidR="005847E9" w:rsidRPr="00C43440" w:rsidRDefault="005847E9" w:rsidP="003A5EBE">
            <w:pPr>
              <w:pStyle w:val="Tabletext"/>
              <w:jc w:val="center"/>
              <w:rPr>
                <w:lang w:eastAsia="ko-KR"/>
              </w:rPr>
            </w:pPr>
            <w:r w:rsidRPr="00C43440">
              <w:rPr>
                <w:lang w:eastAsia="ja-JP"/>
              </w:rPr>
              <w:t>4.9</w:t>
            </w:r>
          </w:p>
        </w:tc>
        <w:tc>
          <w:tcPr>
            <w:tcW w:w="1819" w:type="dxa"/>
            <w:tcBorders>
              <w:top w:val="nil"/>
              <w:left w:val="nil"/>
              <w:bottom w:val="single" w:sz="4" w:space="0" w:color="auto"/>
              <w:right w:val="single" w:sz="4" w:space="0" w:color="auto"/>
            </w:tcBorders>
            <w:shd w:val="clear" w:color="auto" w:fill="auto"/>
            <w:hideMark/>
          </w:tcPr>
          <w:p w14:paraId="7624960A" w14:textId="77777777" w:rsidR="005847E9" w:rsidRPr="00C43440" w:rsidRDefault="005847E9" w:rsidP="003A5EBE">
            <w:pPr>
              <w:pStyle w:val="Tabletext"/>
              <w:jc w:val="center"/>
              <w:rPr>
                <w:lang w:eastAsia="ko-KR"/>
              </w:rPr>
            </w:pPr>
            <w:r w:rsidRPr="00C43440">
              <w:rPr>
                <w:lang w:eastAsia="ja-JP"/>
              </w:rPr>
              <w:t>6</w:t>
            </w:r>
          </w:p>
        </w:tc>
        <w:tc>
          <w:tcPr>
            <w:tcW w:w="1778" w:type="dxa"/>
            <w:tcBorders>
              <w:top w:val="nil"/>
              <w:left w:val="nil"/>
              <w:bottom w:val="single" w:sz="4" w:space="0" w:color="auto"/>
              <w:right w:val="single" w:sz="4" w:space="0" w:color="auto"/>
            </w:tcBorders>
            <w:shd w:val="clear" w:color="auto" w:fill="auto"/>
            <w:hideMark/>
          </w:tcPr>
          <w:p w14:paraId="749CF870" w14:textId="77777777" w:rsidR="005847E9" w:rsidRPr="00C43440" w:rsidRDefault="005847E9" w:rsidP="003A5EBE">
            <w:pPr>
              <w:pStyle w:val="Tabletext"/>
              <w:jc w:val="center"/>
              <w:rPr>
                <w:lang w:eastAsia="ko-KR"/>
              </w:rPr>
            </w:pPr>
            <w:r w:rsidRPr="00C43440">
              <w:rPr>
                <w:lang w:eastAsia="ja-JP"/>
              </w:rPr>
              <w:t>20.9</w:t>
            </w:r>
          </w:p>
        </w:tc>
        <w:tc>
          <w:tcPr>
            <w:tcW w:w="1918" w:type="dxa"/>
            <w:tcBorders>
              <w:top w:val="nil"/>
              <w:left w:val="nil"/>
              <w:bottom w:val="single" w:sz="4" w:space="0" w:color="auto"/>
              <w:right w:val="single" w:sz="4" w:space="0" w:color="auto"/>
            </w:tcBorders>
            <w:shd w:val="clear" w:color="auto" w:fill="auto"/>
            <w:hideMark/>
          </w:tcPr>
          <w:p w14:paraId="44F3D5CD" w14:textId="77777777" w:rsidR="005847E9" w:rsidRPr="00C43440" w:rsidRDefault="005847E9" w:rsidP="003A5EBE">
            <w:pPr>
              <w:pStyle w:val="Tabletext"/>
              <w:jc w:val="center"/>
              <w:rPr>
                <w:lang w:eastAsia="ko-KR"/>
              </w:rPr>
            </w:pPr>
            <w:r w:rsidRPr="00C43440">
              <w:rPr>
                <w:lang w:eastAsia="ja-JP"/>
              </w:rPr>
              <w:t>4.3</w:t>
            </w:r>
          </w:p>
        </w:tc>
        <w:tc>
          <w:tcPr>
            <w:tcW w:w="2001" w:type="dxa"/>
            <w:tcBorders>
              <w:top w:val="nil"/>
              <w:left w:val="nil"/>
              <w:bottom w:val="single" w:sz="4" w:space="0" w:color="auto"/>
              <w:right w:val="single" w:sz="4" w:space="0" w:color="auto"/>
            </w:tcBorders>
            <w:shd w:val="clear" w:color="auto" w:fill="auto"/>
            <w:hideMark/>
          </w:tcPr>
          <w:p w14:paraId="595DEFB7" w14:textId="77777777" w:rsidR="005847E9" w:rsidRPr="00C43440" w:rsidRDefault="005847E9" w:rsidP="003A5EBE">
            <w:pPr>
              <w:pStyle w:val="Tabletext"/>
              <w:jc w:val="center"/>
              <w:rPr>
                <w:lang w:eastAsia="ko-KR"/>
              </w:rPr>
            </w:pPr>
            <w:r w:rsidRPr="00C43440">
              <w:rPr>
                <w:lang w:eastAsia="ja-JP"/>
              </w:rPr>
              <w:t>4.6</w:t>
            </w:r>
          </w:p>
        </w:tc>
        <w:tc>
          <w:tcPr>
            <w:tcW w:w="1973" w:type="dxa"/>
            <w:tcBorders>
              <w:top w:val="nil"/>
              <w:left w:val="nil"/>
              <w:bottom w:val="single" w:sz="4" w:space="0" w:color="auto"/>
              <w:right w:val="single" w:sz="4" w:space="0" w:color="auto"/>
            </w:tcBorders>
            <w:shd w:val="clear" w:color="auto" w:fill="auto"/>
            <w:hideMark/>
          </w:tcPr>
          <w:p w14:paraId="03C21BF2" w14:textId="77777777" w:rsidR="005847E9" w:rsidRPr="00C43440" w:rsidRDefault="005847E9" w:rsidP="003A5EBE">
            <w:pPr>
              <w:pStyle w:val="Tabletext"/>
              <w:jc w:val="center"/>
              <w:rPr>
                <w:lang w:eastAsia="ko-KR"/>
              </w:rPr>
            </w:pPr>
            <w:r w:rsidRPr="00C43440">
              <w:rPr>
                <w:lang w:eastAsia="ja-JP"/>
              </w:rPr>
              <w:t>4.6</w:t>
            </w:r>
          </w:p>
        </w:tc>
      </w:tr>
      <w:tr w:rsidR="005847E9" w:rsidRPr="00C43440" w14:paraId="0000565C"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7BA726F" w14:textId="77777777" w:rsidR="005847E9" w:rsidRPr="00C43440" w:rsidRDefault="005847E9" w:rsidP="003A5EBE">
            <w:pPr>
              <w:pStyle w:val="Tabletext"/>
              <w:rPr>
                <w:lang w:eastAsia="ko-KR"/>
              </w:rPr>
            </w:pPr>
            <w:r w:rsidRPr="00C43440">
              <w:rPr>
                <w:lang w:eastAsia="ja-JP"/>
              </w:rPr>
              <w:t>Antenna azimuth beamwidth, degrees</w:t>
            </w:r>
          </w:p>
        </w:tc>
        <w:tc>
          <w:tcPr>
            <w:tcW w:w="1799" w:type="dxa"/>
            <w:tcBorders>
              <w:top w:val="nil"/>
              <w:left w:val="nil"/>
              <w:bottom w:val="single" w:sz="4" w:space="0" w:color="auto"/>
              <w:right w:val="single" w:sz="4" w:space="0" w:color="auto"/>
            </w:tcBorders>
            <w:shd w:val="clear" w:color="auto" w:fill="auto"/>
            <w:hideMark/>
          </w:tcPr>
          <w:p w14:paraId="36C4C14D" w14:textId="77777777" w:rsidR="005847E9" w:rsidRPr="00C43440" w:rsidRDefault="005847E9" w:rsidP="003A5EBE">
            <w:pPr>
              <w:pStyle w:val="Tabletext"/>
              <w:jc w:val="center"/>
              <w:rPr>
                <w:lang w:eastAsia="ko-KR"/>
              </w:rPr>
            </w:pPr>
            <w:r w:rsidRPr="00C43440">
              <w:rPr>
                <w:lang w:eastAsia="ja-JP"/>
              </w:rPr>
              <w:t>1</w:t>
            </w:r>
          </w:p>
        </w:tc>
        <w:tc>
          <w:tcPr>
            <w:tcW w:w="1819" w:type="dxa"/>
            <w:tcBorders>
              <w:top w:val="nil"/>
              <w:left w:val="nil"/>
              <w:bottom w:val="single" w:sz="4" w:space="0" w:color="auto"/>
              <w:right w:val="single" w:sz="4" w:space="0" w:color="auto"/>
            </w:tcBorders>
            <w:shd w:val="clear" w:color="auto" w:fill="auto"/>
            <w:hideMark/>
          </w:tcPr>
          <w:p w14:paraId="35386A8F" w14:textId="77777777" w:rsidR="005847E9" w:rsidRPr="00C43440" w:rsidRDefault="005847E9" w:rsidP="003A5EBE">
            <w:pPr>
              <w:pStyle w:val="Tabletext"/>
              <w:jc w:val="center"/>
              <w:rPr>
                <w:lang w:eastAsia="ko-KR"/>
              </w:rPr>
            </w:pPr>
            <w:r w:rsidRPr="00C43440">
              <w:rPr>
                <w:lang w:eastAsia="ja-JP"/>
              </w:rPr>
              <w:t>1</w:t>
            </w:r>
          </w:p>
        </w:tc>
        <w:tc>
          <w:tcPr>
            <w:tcW w:w="1778" w:type="dxa"/>
            <w:tcBorders>
              <w:top w:val="nil"/>
              <w:left w:val="nil"/>
              <w:bottom w:val="single" w:sz="4" w:space="0" w:color="auto"/>
              <w:right w:val="single" w:sz="4" w:space="0" w:color="auto"/>
            </w:tcBorders>
            <w:shd w:val="clear" w:color="auto" w:fill="auto"/>
            <w:hideMark/>
          </w:tcPr>
          <w:p w14:paraId="505CC3A5" w14:textId="77777777" w:rsidR="005847E9" w:rsidRPr="00C43440" w:rsidRDefault="005847E9" w:rsidP="003A5EBE">
            <w:pPr>
              <w:pStyle w:val="Tabletext"/>
              <w:jc w:val="center"/>
              <w:rPr>
                <w:lang w:eastAsia="ko-KR"/>
              </w:rPr>
            </w:pPr>
            <w:r w:rsidRPr="00C43440">
              <w:rPr>
                <w:lang w:eastAsia="ja-JP"/>
              </w:rPr>
              <w:t>0.89</w:t>
            </w:r>
          </w:p>
        </w:tc>
        <w:tc>
          <w:tcPr>
            <w:tcW w:w="1918" w:type="dxa"/>
            <w:tcBorders>
              <w:top w:val="nil"/>
              <w:left w:val="nil"/>
              <w:bottom w:val="single" w:sz="4" w:space="0" w:color="auto"/>
              <w:right w:val="single" w:sz="4" w:space="0" w:color="auto"/>
            </w:tcBorders>
            <w:shd w:val="clear" w:color="auto" w:fill="auto"/>
            <w:hideMark/>
          </w:tcPr>
          <w:p w14:paraId="11CA66AA" w14:textId="77777777" w:rsidR="005847E9" w:rsidRPr="00C43440" w:rsidRDefault="005847E9" w:rsidP="003A5EBE">
            <w:pPr>
              <w:pStyle w:val="Tabletext"/>
              <w:jc w:val="center"/>
              <w:rPr>
                <w:lang w:eastAsia="ko-KR"/>
              </w:rPr>
            </w:pPr>
            <w:r w:rsidRPr="00C43440">
              <w:rPr>
                <w:lang w:eastAsia="ja-JP"/>
              </w:rPr>
              <w:t>2.1</w:t>
            </w:r>
          </w:p>
        </w:tc>
        <w:tc>
          <w:tcPr>
            <w:tcW w:w="2001" w:type="dxa"/>
            <w:tcBorders>
              <w:top w:val="nil"/>
              <w:left w:val="nil"/>
              <w:bottom w:val="single" w:sz="4" w:space="0" w:color="auto"/>
              <w:right w:val="single" w:sz="4" w:space="0" w:color="auto"/>
            </w:tcBorders>
            <w:shd w:val="clear" w:color="auto" w:fill="auto"/>
            <w:hideMark/>
          </w:tcPr>
          <w:p w14:paraId="1CD13372" w14:textId="77777777" w:rsidR="005847E9" w:rsidRPr="00C43440" w:rsidRDefault="005847E9" w:rsidP="003A5EBE">
            <w:pPr>
              <w:pStyle w:val="Tabletext"/>
              <w:jc w:val="center"/>
              <w:rPr>
                <w:lang w:eastAsia="ko-KR"/>
              </w:rPr>
            </w:pPr>
            <w:r w:rsidRPr="00C43440">
              <w:rPr>
                <w:lang w:eastAsia="ja-JP"/>
              </w:rPr>
              <w:t>1.3</w:t>
            </w:r>
          </w:p>
        </w:tc>
        <w:tc>
          <w:tcPr>
            <w:tcW w:w="1973" w:type="dxa"/>
            <w:tcBorders>
              <w:top w:val="nil"/>
              <w:left w:val="nil"/>
              <w:bottom w:val="single" w:sz="4" w:space="0" w:color="auto"/>
              <w:right w:val="single" w:sz="4" w:space="0" w:color="auto"/>
            </w:tcBorders>
            <w:shd w:val="clear" w:color="auto" w:fill="auto"/>
            <w:hideMark/>
          </w:tcPr>
          <w:p w14:paraId="20AF4BEC" w14:textId="77777777" w:rsidR="005847E9" w:rsidRPr="00C43440" w:rsidRDefault="005847E9" w:rsidP="003A5EBE">
            <w:pPr>
              <w:pStyle w:val="Tabletext"/>
              <w:jc w:val="center"/>
              <w:rPr>
                <w:lang w:eastAsia="ko-KR"/>
              </w:rPr>
            </w:pPr>
            <w:r w:rsidRPr="00C43440">
              <w:rPr>
                <w:lang w:eastAsia="ja-JP"/>
              </w:rPr>
              <w:t>1.3</w:t>
            </w:r>
          </w:p>
        </w:tc>
      </w:tr>
      <w:tr w:rsidR="005847E9" w:rsidRPr="00C43440" w14:paraId="75F27897"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7FDAEB0" w14:textId="77777777" w:rsidR="005847E9" w:rsidRPr="00C43440" w:rsidRDefault="005847E9" w:rsidP="003A5EBE">
            <w:pPr>
              <w:pStyle w:val="Tabletext"/>
              <w:rPr>
                <w:lang w:eastAsia="ko-KR"/>
              </w:rPr>
            </w:pPr>
            <w:r w:rsidRPr="00C43440">
              <w:rPr>
                <w:lang w:eastAsia="ja-JP"/>
              </w:rPr>
              <w:t>RF centre frequency, MHz</w:t>
            </w:r>
          </w:p>
        </w:tc>
        <w:tc>
          <w:tcPr>
            <w:tcW w:w="1799" w:type="dxa"/>
            <w:tcBorders>
              <w:top w:val="nil"/>
              <w:left w:val="nil"/>
              <w:bottom w:val="single" w:sz="4" w:space="0" w:color="auto"/>
              <w:right w:val="single" w:sz="4" w:space="0" w:color="auto"/>
            </w:tcBorders>
            <w:shd w:val="clear" w:color="auto" w:fill="auto"/>
            <w:hideMark/>
          </w:tcPr>
          <w:p w14:paraId="4A23504F" w14:textId="77777777" w:rsidR="005847E9" w:rsidRPr="00C43440" w:rsidRDefault="005847E9" w:rsidP="003A5EBE">
            <w:pPr>
              <w:pStyle w:val="Tabletext"/>
              <w:jc w:val="center"/>
              <w:rPr>
                <w:lang w:eastAsia="ko-KR"/>
              </w:rPr>
            </w:pPr>
            <w:r w:rsidRPr="00C43440">
              <w:rPr>
                <w:lang w:eastAsia="ja-JP"/>
              </w:rPr>
              <w:t>1 257.5</w:t>
            </w:r>
          </w:p>
        </w:tc>
        <w:tc>
          <w:tcPr>
            <w:tcW w:w="1819" w:type="dxa"/>
            <w:tcBorders>
              <w:top w:val="nil"/>
              <w:left w:val="nil"/>
              <w:bottom w:val="single" w:sz="4" w:space="0" w:color="auto"/>
              <w:right w:val="single" w:sz="4" w:space="0" w:color="auto"/>
            </w:tcBorders>
            <w:shd w:val="clear" w:color="auto" w:fill="auto"/>
            <w:hideMark/>
          </w:tcPr>
          <w:p w14:paraId="47CCBB11" w14:textId="77777777" w:rsidR="005847E9" w:rsidRPr="00C43440" w:rsidRDefault="005847E9" w:rsidP="003A5EBE">
            <w:pPr>
              <w:pStyle w:val="Tabletext"/>
              <w:jc w:val="center"/>
              <w:rPr>
                <w:lang w:eastAsia="ko-KR"/>
              </w:rPr>
            </w:pPr>
            <w:r w:rsidRPr="00C43440">
              <w:rPr>
                <w:lang w:eastAsia="ja-JP"/>
              </w:rPr>
              <w:t>1 257.5</w:t>
            </w:r>
          </w:p>
        </w:tc>
        <w:tc>
          <w:tcPr>
            <w:tcW w:w="1778" w:type="dxa"/>
            <w:tcBorders>
              <w:top w:val="nil"/>
              <w:left w:val="nil"/>
              <w:bottom w:val="single" w:sz="4" w:space="0" w:color="auto"/>
              <w:right w:val="single" w:sz="4" w:space="0" w:color="auto"/>
            </w:tcBorders>
            <w:shd w:val="clear" w:color="auto" w:fill="auto"/>
            <w:hideMark/>
          </w:tcPr>
          <w:p w14:paraId="14316940" w14:textId="77777777" w:rsidR="005847E9" w:rsidRPr="00C43440" w:rsidRDefault="005847E9" w:rsidP="003A5EBE">
            <w:pPr>
              <w:pStyle w:val="Tabletext"/>
              <w:jc w:val="center"/>
              <w:rPr>
                <w:lang w:eastAsia="ko-KR"/>
              </w:rPr>
            </w:pPr>
            <w:r w:rsidRPr="00C43440">
              <w:rPr>
                <w:lang w:eastAsia="ja-JP"/>
              </w:rPr>
              <w:t>1 215-1 300</w:t>
            </w:r>
          </w:p>
        </w:tc>
        <w:tc>
          <w:tcPr>
            <w:tcW w:w="1918" w:type="dxa"/>
            <w:tcBorders>
              <w:top w:val="nil"/>
              <w:left w:val="nil"/>
              <w:bottom w:val="single" w:sz="4" w:space="0" w:color="auto"/>
              <w:right w:val="single" w:sz="4" w:space="0" w:color="auto"/>
            </w:tcBorders>
            <w:shd w:val="clear" w:color="auto" w:fill="auto"/>
            <w:hideMark/>
          </w:tcPr>
          <w:p w14:paraId="469F6935" w14:textId="77777777" w:rsidR="005847E9" w:rsidRPr="00C43440" w:rsidRDefault="005847E9" w:rsidP="003A5EBE">
            <w:pPr>
              <w:pStyle w:val="Tabletext"/>
              <w:jc w:val="center"/>
              <w:rPr>
                <w:lang w:eastAsia="ko-KR"/>
              </w:rPr>
            </w:pPr>
            <w:r w:rsidRPr="00C43440">
              <w:rPr>
                <w:lang w:eastAsia="ko-KR"/>
              </w:rPr>
              <w:t>1 257.5</w:t>
            </w:r>
          </w:p>
        </w:tc>
        <w:tc>
          <w:tcPr>
            <w:tcW w:w="2001" w:type="dxa"/>
            <w:tcBorders>
              <w:top w:val="nil"/>
              <w:left w:val="nil"/>
              <w:bottom w:val="single" w:sz="4" w:space="0" w:color="auto"/>
              <w:right w:val="single" w:sz="4" w:space="0" w:color="auto"/>
            </w:tcBorders>
            <w:shd w:val="clear" w:color="auto" w:fill="auto"/>
            <w:hideMark/>
          </w:tcPr>
          <w:p w14:paraId="6C93EF7E" w14:textId="77777777" w:rsidR="005847E9" w:rsidRPr="00C43440" w:rsidRDefault="005847E9" w:rsidP="003A5EBE">
            <w:pPr>
              <w:pStyle w:val="Tabletext"/>
              <w:jc w:val="center"/>
              <w:rPr>
                <w:lang w:eastAsia="ko-KR"/>
              </w:rPr>
            </w:pPr>
            <w:r w:rsidRPr="00C43440">
              <w:rPr>
                <w:lang w:eastAsia="ko-KR"/>
              </w:rPr>
              <w:t>1 236.5,</w:t>
            </w:r>
            <w:r w:rsidRPr="00C43440">
              <w:rPr>
                <w:lang w:eastAsia="ko-KR"/>
              </w:rPr>
              <w:br/>
              <w:t>1 257.5,</w:t>
            </w:r>
            <w:r w:rsidRPr="00C43440">
              <w:rPr>
                <w:lang w:eastAsia="ko-KR"/>
              </w:rPr>
              <w:br/>
              <w:t>1 278.5, selectable</w:t>
            </w:r>
          </w:p>
        </w:tc>
        <w:tc>
          <w:tcPr>
            <w:tcW w:w="1973" w:type="dxa"/>
            <w:tcBorders>
              <w:top w:val="nil"/>
              <w:left w:val="nil"/>
              <w:bottom w:val="single" w:sz="4" w:space="0" w:color="auto"/>
              <w:right w:val="single" w:sz="4" w:space="0" w:color="auto"/>
            </w:tcBorders>
            <w:shd w:val="clear" w:color="auto" w:fill="auto"/>
            <w:hideMark/>
          </w:tcPr>
          <w:p w14:paraId="02579B6E" w14:textId="77777777" w:rsidR="005847E9" w:rsidRPr="00C43440" w:rsidRDefault="005847E9" w:rsidP="003A5EBE">
            <w:pPr>
              <w:pStyle w:val="Tabletext"/>
              <w:jc w:val="center"/>
              <w:rPr>
                <w:lang w:eastAsia="ko-KR"/>
              </w:rPr>
            </w:pPr>
            <w:r w:rsidRPr="00C43440">
              <w:rPr>
                <w:lang w:eastAsia="ko-KR"/>
              </w:rPr>
              <w:t>1 236.5,</w:t>
            </w:r>
            <w:r w:rsidRPr="00C43440">
              <w:rPr>
                <w:lang w:eastAsia="ko-KR"/>
              </w:rPr>
              <w:br/>
              <w:t>1 257.5,</w:t>
            </w:r>
            <w:r w:rsidRPr="00C43440">
              <w:rPr>
                <w:lang w:eastAsia="ko-KR"/>
              </w:rPr>
              <w:br/>
              <w:t>1 278.5, selectable</w:t>
            </w:r>
          </w:p>
        </w:tc>
      </w:tr>
      <w:tr w:rsidR="005847E9" w:rsidRPr="00C43440" w14:paraId="3610B6CD"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2092A72" w14:textId="77777777" w:rsidR="005847E9" w:rsidRPr="00C43440" w:rsidRDefault="005847E9" w:rsidP="003A5EBE">
            <w:pPr>
              <w:pStyle w:val="Tabletext"/>
              <w:rPr>
                <w:lang w:eastAsia="ko-KR"/>
              </w:rPr>
            </w:pPr>
            <w:r w:rsidRPr="00C43440">
              <w:rPr>
                <w:lang w:eastAsia="ja-JP"/>
              </w:rPr>
              <w:t>Polarization</w:t>
            </w:r>
          </w:p>
        </w:tc>
        <w:tc>
          <w:tcPr>
            <w:tcW w:w="1799" w:type="dxa"/>
            <w:tcBorders>
              <w:top w:val="nil"/>
              <w:left w:val="nil"/>
              <w:bottom w:val="single" w:sz="4" w:space="0" w:color="auto"/>
              <w:right w:val="single" w:sz="4" w:space="0" w:color="auto"/>
            </w:tcBorders>
            <w:shd w:val="clear" w:color="auto" w:fill="auto"/>
            <w:hideMark/>
          </w:tcPr>
          <w:p w14:paraId="64AE5644" w14:textId="77777777" w:rsidR="005847E9" w:rsidRPr="00C43440" w:rsidRDefault="005847E9" w:rsidP="003A5EBE">
            <w:pPr>
              <w:pStyle w:val="Tabletext"/>
              <w:jc w:val="center"/>
              <w:rPr>
                <w:lang w:eastAsia="ko-KR"/>
              </w:rPr>
            </w:pPr>
            <w:r w:rsidRPr="00C43440">
              <w:rPr>
                <w:lang w:eastAsia="ja-JP"/>
              </w:rPr>
              <w:t>Dual linear H and V</w:t>
            </w:r>
          </w:p>
        </w:tc>
        <w:tc>
          <w:tcPr>
            <w:tcW w:w="1819" w:type="dxa"/>
            <w:tcBorders>
              <w:top w:val="nil"/>
              <w:left w:val="nil"/>
              <w:bottom w:val="single" w:sz="4" w:space="0" w:color="auto"/>
              <w:right w:val="single" w:sz="4" w:space="0" w:color="auto"/>
            </w:tcBorders>
            <w:shd w:val="clear" w:color="auto" w:fill="auto"/>
            <w:hideMark/>
          </w:tcPr>
          <w:p w14:paraId="0F305C7A" w14:textId="77777777" w:rsidR="005847E9" w:rsidRPr="00C43440" w:rsidRDefault="005847E9" w:rsidP="003A5EBE">
            <w:pPr>
              <w:pStyle w:val="Tabletext"/>
              <w:jc w:val="center"/>
              <w:rPr>
                <w:lang w:eastAsia="ko-KR"/>
              </w:rPr>
            </w:pPr>
            <w:r w:rsidRPr="00C43440">
              <w:rPr>
                <w:lang w:eastAsia="ja-JP"/>
              </w:rPr>
              <w:t>Linear H</w:t>
            </w:r>
          </w:p>
        </w:tc>
        <w:tc>
          <w:tcPr>
            <w:tcW w:w="1778" w:type="dxa"/>
            <w:tcBorders>
              <w:top w:val="nil"/>
              <w:left w:val="nil"/>
              <w:bottom w:val="single" w:sz="4" w:space="0" w:color="auto"/>
              <w:right w:val="single" w:sz="4" w:space="0" w:color="auto"/>
            </w:tcBorders>
            <w:shd w:val="clear" w:color="auto" w:fill="auto"/>
            <w:hideMark/>
          </w:tcPr>
          <w:p w14:paraId="4D586BC4" w14:textId="77777777" w:rsidR="005847E9" w:rsidRPr="00C43440" w:rsidRDefault="005847E9" w:rsidP="003A5EBE">
            <w:pPr>
              <w:pStyle w:val="Tabletext"/>
              <w:jc w:val="center"/>
              <w:rPr>
                <w:lang w:eastAsia="ko-KR"/>
              </w:rPr>
            </w:pPr>
            <w:r w:rsidRPr="00C43440">
              <w:rPr>
                <w:lang w:eastAsia="ja-JP"/>
              </w:rPr>
              <w:t>Dual/quad, linear H and V</w:t>
            </w:r>
          </w:p>
        </w:tc>
        <w:tc>
          <w:tcPr>
            <w:tcW w:w="1918" w:type="dxa"/>
            <w:tcBorders>
              <w:top w:val="nil"/>
              <w:left w:val="nil"/>
              <w:bottom w:val="single" w:sz="4" w:space="0" w:color="auto"/>
              <w:right w:val="single" w:sz="4" w:space="0" w:color="auto"/>
            </w:tcBorders>
            <w:shd w:val="clear" w:color="auto" w:fill="auto"/>
            <w:hideMark/>
          </w:tcPr>
          <w:p w14:paraId="542B27ED" w14:textId="77777777" w:rsidR="005847E9" w:rsidRPr="00C43440" w:rsidRDefault="005847E9" w:rsidP="003A5EBE">
            <w:pPr>
              <w:pStyle w:val="Tabletext"/>
              <w:jc w:val="center"/>
              <w:rPr>
                <w:lang w:eastAsia="ko-KR"/>
              </w:rPr>
            </w:pPr>
            <w:r w:rsidRPr="00C43440">
              <w:rPr>
                <w:lang w:eastAsia="ja-JP"/>
              </w:rPr>
              <w:t>H and V</w:t>
            </w:r>
          </w:p>
        </w:tc>
        <w:tc>
          <w:tcPr>
            <w:tcW w:w="2001" w:type="dxa"/>
            <w:tcBorders>
              <w:top w:val="nil"/>
              <w:left w:val="nil"/>
              <w:bottom w:val="single" w:sz="4" w:space="0" w:color="auto"/>
              <w:right w:val="single" w:sz="4" w:space="0" w:color="auto"/>
            </w:tcBorders>
            <w:shd w:val="clear" w:color="auto" w:fill="auto"/>
            <w:hideMark/>
          </w:tcPr>
          <w:p w14:paraId="16A79441" w14:textId="77777777" w:rsidR="005847E9" w:rsidRPr="00C43440" w:rsidRDefault="005847E9" w:rsidP="003A5EBE">
            <w:pPr>
              <w:pStyle w:val="Tabletext"/>
              <w:jc w:val="center"/>
              <w:rPr>
                <w:lang w:eastAsia="ko-KR"/>
              </w:rPr>
            </w:pPr>
            <w:r w:rsidRPr="00C43440">
              <w:rPr>
                <w:lang w:eastAsia="ja-JP"/>
              </w:rPr>
              <w:t>H and V</w:t>
            </w:r>
          </w:p>
        </w:tc>
        <w:tc>
          <w:tcPr>
            <w:tcW w:w="1973" w:type="dxa"/>
            <w:tcBorders>
              <w:top w:val="nil"/>
              <w:left w:val="nil"/>
              <w:bottom w:val="single" w:sz="4" w:space="0" w:color="auto"/>
              <w:right w:val="single" w:sz="4" w:space="0" w:color="auto"/>
            </w:tcBorders>
            <w:shd w:val="clear" w:color="auto" w:fill="auto"/>
            <w:hideMark/>
          </w:tcPr>
          <w:p w14:paraId="35EF3D55" w14:textId="77777777" w:rsidR="005847E9" w:rsidRPr="00C43440" w:rsidRDefault="005847E9" w:rsidP="003A5EBE">
            <w:pPr>
              <w:pStyle w:val="Tabletext"/>
              <w:jc w:val="center"/>
              <w:rPr>
                <w:lang w:eastAsia="ko-KR"/>
              </w:rPr>
            </w:pPr>
            <w:r w:rsidRPr="00C43440">
              <w:rPr>
                <w:lang w:eastAsia="ja-JP"/>
              </w:rPr>
              <w:t xml:space="preserve">H, V, Circular and </w:t>
            </w:r>
            <w:r w:rsidRPr="00C43440">
              <w:rPr>
                <w:lang w:eastAsia="ja-JP"/>
              </w:rPr>
              <w:br/>
              <w:t>45 degrees linear</w:t>
            </w:r>
          </w:p>
        </w:tc>
      </w:tr>
      <w:tr w:rsidR="005847E9" w:rsidRPr="00C43440" w14:paraId="1A662F18"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A41B6E8" w14:textId="77777777" w:rsidR="005847E9" w:rsidRPr="00C43440" w:rsidRDefault="005847E9" w:rsidP="003A5EBE">
            <w:pPr>
              <w:pStyle w:val="Tabletext"/>
              <w:rPr>
                <w:lang w:eastAsia="ko-KR"/>
              </w:rPr>
            </w:pPr>
            <w:r w:rsidRPr="00C43440">
              <w:rPr>
                <w:lang w:eastAsia="ko-KR"/>
              </w:rPr>
              <w:t>Pulse modulation</w:t>
            </w:r>
          </w:p>
        </w:tc>
        <w:tc>
          <w:tcPr>
            <w:tcW w:w="1799" w:type="dxa"/>
            <w:tcBorders>
              <w:top w:val="nil"/>
              <w:left w:val="nil"/>
              <w:bottom w:val="single" w:sz="4" w:space="0" w:color="auto"/>
              <w:right w:val="single" w:sz="4" w:space="0" w:color="auto"/>
            </w:tcBorders>
            <w:shd w:val="clear" w:color="auto" w:fill="auto"/>
            <w:hideMark/>
          </w:tcPr>
          <w:p w14:paraId="0612B35C" w14:textId="77777777" w:rsidR="005847E9" w:rsidRPr="00C43440" w:rsidRDefault="005847E9" w:rsidP="003A5EBE">
            <w:pPr>
              <w:pStyle w:val="Tabletext"/>
              <w:jc w:val="center"/>
              <w:rPr>
                <w:lang w:eastAsia="ko-KR"/>
              </w:rPr>
            </w:pPr>
            <w:r w:rsidRPr="00C43440">
              <w:rPr>
                <w:lang w:eastAsia="ko-KR"/>
              </w:rPr>
              <w:t>Linear FM</w:t>
            </w:r>
          </w:p>
        </w:tc>
        <w:tc>
          <w:tcPr>
            <w:tcW w:w="1819" w:type="dxa"/>
            <w:tcBorders>
              <w:top w:val="nil"/>
              <w:left w:val="nil"/>
              <w:bottom w:val="single" w:sz="4" w:space="0" w:color="auto"/>
              <w:right w:val="single" w:sz="4" w:space="0" w:color="auto"/>
            </w:tcBorders>
            <w:shd w:val="clear" w:color="auto" w:fill="auto"/>
            <w:hideMark/>
          </w:tcPr>
          <w:p w14:paraId="16777211" w14:textId="77777777" w:rsidR="005847E9" w:rsidRPr="00C43440" w:rsidRDefault="005847E9" w:rsidP="003A5EBE">
            <w:pPr>
              <w:pStyle w:val="Tabletext"/>
              <w:jc w:val="center"/>
              <w:rPr>
                <w:lang w:eastAsia="ko-KR"/>
              </w:rPr>
            </w:pPr>
            <w:r w:rsidRPr="00C43440">
              <w:rPr>
                <w:lang w:eastAsia="ko-KR"/>
              </w:rPr>
              <w:t>Linear FM</w:t>
            </w:r>
          </w:p>
        </w:tc>
        <w:tc>
          <w:tcPr>
            <w:tcW w:w="1778" w:type="dxa"/>
            <w:tcBorders>
              <w:top w:val="nil"/>
              <w:left w:val="nil"/>
              <w:bottom w:val="single" w:sz="4" w:space="0" w:color="auto"/>
              <w:right w:val="single" w:sz="4" w:space="0" w:color="auto"/>
            </w:tcBorders>
            <w:shd w:val="clear" w:color="auto" w:fill="auto"/>
            <w:hideMark/>
          </w:tcPr>
          <w:p w14:paraId="7F5FBF01" w14:textId="77777777" w:rsidR="005847E9" w:rsidRPr="00C43440" w:rsidRDefault="005847E9" w:rsidP="003A5EBE">
            <w:pPr>
              <w:pStyle w:val="Tabletext"/>
              <w:jc w:val="center"/>
              <w:rPr>
                <w:lang w:eastAsia="ko-KR"/>
              </w:rPr>
            </w:pPr>
            <w:r w:rsidRPr="00C43440">
              <w:rPr>
                <w:lang w:eastAsia="ja-JP"/>
              </w:rPr>
              <w:t>Linear FM</w:t>
            </w:r>
          </w:p>
        </w:tc>
        <w:tc>
          <w:tcPr>
            <w:tcW w:w="1918" w:type="dxa"/>
            <w:tcBorders>
              <w:top w:val="nil"/>
              <w:left w:val="nil"/>
              <w:bottom w:val="single" w:sz="4" w:space="0" w:color="auto"/>
              <w:right w:val="single" w:sz="4" w:space="0" w:color="auto"/>
            </w:tcBorders>
            <w:shd w:val="clear" w:color="auto" w:fill="auto"/>
            <w:hideMark/>
          </w:tcPr>
          <w:p w14:paraId="172F787C" w14:textId="77777777" w:rsidR="005847E9" w:rsidRPr="00C43440" w:rsidRDefault="005847E9" w:rsidP="003A5EBE">
            <w:pPr>
              <w:pStyle w:val="Tabletext"/>
              <w:jc w:val="center"/>
              <w:rPr>
                <w:lang w:eastAsia="ko-KR"/>
              </w:rPr>
            </w:pPr>
            <w:r w:rsidRPr="00C43440">
              <w:rPr>
                <w:lang w:eastAsia="ja-JP"/>
              </w:rPr>
              <w:t>Linear FM</w:t>
            </w:r>
          </w:p>
        </w:tc>
        <w:tc>
          <w:tcPr>
            <w:tcW w:w="2001" w:type="dxa"/>
            <w:tcBorders>
              <w:top w:val="nil"/>
              <w:left w:val="nil"/>
              <w:bottom w:val="single" w:sz="4" w:space="0" w:color="auto"/>
              <w:right w:val="single" w:sz="4" w:space="0" w:color="auto"/>
            </w:tcBorders>
            <w:shd w:val="clear" w:color="auto" w:fill="auto"/>
            <w:hideMark/>
          </w:tcPr>
          <w:p w14:paraId="132DEEE9" w14:textId="77777777" w:rsidR="005847E9" w:rsidRPr="00C43440" w:rsidRDefault="005847E9" w:rsidP="003A5EBE">
            <w:pPr>
              <w:pStyle w:val="Tabletext"/>
              <w:jc w:val="center"/>
              <w:rPr>
                <w:lang w:eastAsia="ko-KR"/>
              </w:rPr>
            </w:pPr>
            <w:r w:rsidRPr="00C43440">
              <w:rPr>
                <w:lang w:eastAsia="ja-JP"/>
              </w:rPr>
              <w:t>Linear FM</w:t>
            </w:r>
          </w:p>
        </w:tc>
        <w:tc>
          <w:tcPr>
            <w:tcW w:w="1973" w:type="dxa"/>
            <w:tcBorders>
              <w:top w:val="nil"/>
              <w:left w:val="nil"/>
              <w:bottom w:val="single" w:sz="4" w:space="0" w:color="auto"/>
              <w:right w:val="single" w:sz="4" w:space="0" w:color="auto"/>
            </w:tcBorders>
            <w:shd w:val="clear" w:color="auto" w:fill="auto"/>
            <w:hideMark/>
          </w:tcPr>
          <w:p w14:paraId="64332D85" w14:textId="77777777" w:rsidR="005847E9" w:rsidRPr="00C43440" w:rsidRDefault="005847E9" w:rsidP="003A5EBE">
            <w:pPr>
              <w:pStyle w:val="Tabletext"/>
              <w:jc w:val="center"/>
              <w:rPr>
                <w:lang w:eastAsia="ko-KR"/>
              </w:rPr>
            </w:pPr>
            <w:r w:rsidRPr="00C43440">
              <w:rPr>
                <w:lang w:eastAsia="ja-JP"/>
              </w:rPr>
              <w:t>Linear FM</w:t>
            </w:r>
          </w:p>
        </w:tc>
      </w:tr>
      <w:tr w:rsidR="005847E9" w:rsidRPr="00C43440" w14:paraId="46A654FA"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D297526" w14:textId="77777777" w:rsidR="005847E9" w:rsidRPr="00C43440" w:rsidRDefault="005847E9" w:rsidP="003A5EBE">
            <w:pPr>
              <w:pStyle w:val="Tabletext"/>
              <w:rPr>
                <w:lang w:eastAsia="ko-KR"/>
              </w:rPr>
            </w:pPr>
            <w:r w:rsidRPr="00C43440">
              <w:rPr>
                <w:lang w:eastAsia="ko-KR"/>
              </w:rPr>
              <w:lastRenderedPageBreak/>
              <w:t>RF bandwidth, maximum, MHz</w:t>
            </w:r>
            <w:r w:rsidRPr="00C43440">
              <w:rPr>
                <w:position w:val="6"/>
                <w:sz w:val="14"/>
                <w:szCs w:val="14"/>
              </w:rPr>
              <w:footnoteReference w:id="4"/>
            </w:r>
          </w:p>
        </w:tc>
        <w:tc>
          <w:tcPr>
            <w:tcW w:w="1799" w:type="dxa"/>
            <w:tcBorders>
              <w:top w:val="nil"/>
              <w:left w:val="nil"/>
              <w:bottom w:val="single" w:sz="4" w:space="0" w:color="auto"/>
              <w:right w:val="single" w:sz="4" w:space="0" w:color="auto"/>
            </w:tcBorders>
            <w:shd w:val="clear" w:color="auto" w:fill="auto"/>
            <w:hideMark/>
          </w:tcPr>
          <w:p w14:paraId="1A800CF2" w14:textId="77777777" w:rsidR="005847E9" w:rsidRPr="00C43440" w:rsidRDefault="005847E9" w:rsidP="003A5EBE">
            <w:pPr>
              <w:pStyle w:val="Tabletext"/>
              <w:jc w:val="center"/>
              <w:rPr>
                <w:lang w:eastAsia="ko-KR"/>
              </w:rPr>
            </w:pPr>
            <w:r w:rsidRPr="00C43440">
              <w:rPr>
                <w:lang w:eastAsia="ko-KR"/>
              </w:rPr>
              <w:t>40</w:t>
            </w:r>
          </w:p>
        </w:tc>
        <w:tc>
          <w:tcPr>
            <w:tcW w:w="1819" w:type="dxa"/>
            <w:tcBorders>
              <w:top w:val="nil"/>
              <w:left w:val="nil"/>
              <w:bottom w:val="single" w:sz="4" w:space="0" w:color="auto"/>
              <w:right w:val="single" w:sz="4" w:space="0" w:color="auto"/>
            </w:tcBorders>
            <w:shd w:val="clear" w:color="auto" w:fill="auto"/>
            <w:hideMark/>
          </w:tcPr>
          <w:p w14:paraId="3D7D6719" w14:textId="77777777" w:rsidR="005847E9" w:rsidRPr="00C43440" w:rsidRDefault="005847E9" w:rsidP="003A5EBE">
            <w:pPr>
              <w:pStyle w:val="Tabletext"/>
              <w:jc w:val="center"/>
              <w:rPr>
                <w:lang w:eastAsia="ko-KR"/>
              </w:rPr>
            </w:pPr>
            <w:r w:rsidRPr="00C43440">
              <w:rPr>
                <w:lang w:eastAsia="ko-KR"/>
              </w:rPr>
              <w:t>15</w:t>
            </w:r>
          </w:p>
        </w:tc>
        <w:tc>
          <w:tcPr>
            <w:tcW w:w="1778" w:type="dxa"/>
            <w:tcBorders>
              <w:top w:val="nil"/>
              <w:left w:val="nil"/>
              <w:bottom w:val="single" w:sz="4" w:space="0" w:color="auto"/>
              <w:right w:val="single" w:sz="4" w:space="0" w:color="auto"/>
            </w:tcBorders>
            <w:shd w:val="clear" w:color="auto" w:fill="auto"/>
            <w:hideMark/>
          </w:tcPr>
          <w:p w14:paraId="0EE8F2FE" w14:textId="77777777" w:rsidR="005847E9" w:rsidRPr="00C43440" w:rsidRDefault="005847E9" w:rsidP="003A5EBE">
            <w:pPr>
              <w:pStyle w:val="Tabletext"/>
              <w:jc w:val="center"/>
              <w:rPr>
                <w:lang w:eastAsia="ko-KR"/>
              </w:rPr>
            </w:pPr>
            <w:r w:rsidRPr="00C43440">
              <w:rPr>
                <w:lang w:eastAsia="ja-JP"/>
              </w:rPr>
              <w:t>78</w:t>
            </w:r>
          </w:p>
        </w:tc>
        <w:tc>
          <w:tcPr>
            <w:tcW w:w="1918" w:type="dxa"/>
            <w:tcBorders>
              <w:top w:val="nil"/>
              <w:left w:val="nil"/>
              <w:bottom w:val="single" w:sz="4" w:space="0" w:color="auto"/>
              <w:right w:val="single" w:sz="4" w:space="0" w:color="auto"/>
            </w:tcBorders>
            <w:shd w:val="clear" w:color="auto" w:fill="auto"/>
            <w:hideMark/>
          </w:tcPr>
          <w:p w14:paraId="19BEA3A3" w14:textId="77777777" w:rsidR="005847E9" w:rsidRPr="00C43440" w:rsidRDefault="005847E9" w:rsidP="003A5EBE">
            <w:pPr>
              <w:pStyle w:val="Tabletext"/>
              <w:jc w:val="center"/>
              <w:rPr>
                <w:lang w:eastAsia="ko-KR"/>
              </w:rPr>
            </w:pPr>
            <w:r w:rsidRPr="00C43440">
              <w:rPr>
                <w:lang w:eastAsia="ja-JP"/>
              </w:rPr>
              <w:t>84</w:t>
            </w:r>
          </w:p>
        </w:tc>
        <w:tc>
          <w:tcPr>
            <w:tcW w:w="2001" w:type="dxa"/>
            <w:tcBorders>
              <w:top w:val="nil"/>
              <w:left w:val="nil"/>
              <w:bottom w:val="single" w:sz="4" w:space="0" w:color="auto"/>
              <w:right w:val="single" w:sz="4" w:space="0" w:color="auto"/>
            </w:tcBorders>
            <w:shd w:val="clear" w:color="auto" w:fill="auto"/>
            <w:hideMark/>
          </w:tcPr>
          <w:p w14:paraId="419861E2" w14:textId="77777777" w:rsidR="005847E9" w:rsidRPr="00C43440" w:rsidRDefault="005847E9" w:rsidP="003A5EBE">
            <w:pPr>
              <w:pStyle w:val="Tabletext"/>
              <w:jc w:val="center"/>
              <w:rPr>
                <w:lang w:eastAsia="ko-KR"/>
              </w:rPr>
            </w:pPr>
            <w:r w:rsidRPr="00C43440">
              <w:rPr>
                <w:lang w:eastAsia="ja-JP"/>
              </w:rPr>
              <w:t>14, 28</w:t>
            </w:r>
          </w:p>
        </w:tc>
        <w:tc>
          <w:tcPr>
            <w:tcW w:w="1973" w:type="dxa"/>
            <w:tcBorders>
              <w:top w:val="nil"/>
              <w:left w:val="nil"/>
              <w:bottom w:val="single" w:sz="4" w:space="0" w:color="auto"/>
              <w:right w:val="single" w:sz="4" w:space="0" w:color="auto"/>
            </w:tcBorders>
            <w:shd w:val="clear" w:color="auto" w:fill="auto"/>
            <w:hideMark/>
          </w:tcPr>
          <w:p w14:paraId="0DEFE163" w14:textId="77777777" w:rsidR="005847E9" w:rsidRPr="00C43440" w:rsidRDefault="005847E9" w:rsidP="003A5EBE">
            <w:pPr>
              <w:pStyle w:val="Tabletext"/>
              <w:jc w:val="center"/>
              <w:rPr>
                <w:lang w:eastAsia="ko-KR"/>
              </w:rPr>
            </w:pPr>
            <w:r w:rsidRPr="00C43440">
              <w:rPr>
                <w:lang w:eastAsia="ja-JP"/>
              </w:rPr>
              <w:t>28</w:t>
            </w:r>
          </w:p>
        </w:tc>
      </w:tr>
      <w:tr w:rsidR="005847E9" w:rsidRPr="00C43440" w14:paraId="1321D12E"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616D5A1" w14:textId="77777777" w:rsidR="005847E9" w:rsidRPr="00C43440" w:rsidRDefault="005847E9" w:rsidP="003A5EBE">
            <w:pPr>
              <w:pStyle w:val="Tabletext"/>
              <w:rPr>
                <w:lang w:eastAsia="ko-KR"/>
              </w:rPr>
            </w:pPr>
            <w:r w:rsidRPr="00C43440">
              <w:rPr>
                <w:lang w:eastAsia="ja-JP"/>
              </w:rPr>
              <w:t>RF pulse width, µsec</w:t>
            </w:r>
          </w:p>
        </w:tc>
        <w:tc>
          <w:tcPr>
            <w:tcW w:w="1799" w:type="dxa"/>
            <w:tcBorders>
              <w:top w:val="nil"/>
              <w:left w:val="nil"/>
              <w:bottom w:val="single" w:sz="4" w:space="0" w:color="auto"/>
              <w:right w:val="single" w:sz="4" w:space="0" w:color="auto"/>
            </w:tcBorders>
            <w:shd w:val="clear" w:color="auto" w:fill="auto"/>
            <w:hideMark/>
          </w:tcPr>
          <w:p w14:paraId="650E8762" w14:textId="77777777" w:rsidR="005847E9" w:rsidRPr="00C43440" w:rsidRDefault="005847E9" w:rsidP="003A5EBE">
            <w:pPr>
              <w:pStyle w:val="Tabletext"/>
              <w:jc w:val="center"/>
              <w:rPr>
                <w:lang w:eastAsia="ko-KR"/>
              </w:rPr>
            </w:pPr>
            <w:r w:rsidRPr="00C43440">
              <w:rPr>
                <w:lang w:eastAsia="ko-KR"/>
              </w:rPr>
              <w:t>33.8</w:t>
            </w:r>
          </w:p>
        </w:tc>
        <w:tc>
          <w:tcPr>
            <w:tcW w:w="1819" w:type="dxa"/>
            <w:tcBorders>
              <w:top w:val="nil"/>
              <w:left w:val="nil"/>
              <w:bottom w:val="single" w:sz="4" w:space="0" w:color="auto"/>
              <w:right w:val="single" w:sz="4" w:space="0" w:color="auto"/>
            </w:tcBorders>
            <w:shd w:val="clear" w:color="auto" w:fill="auto"/>
            <w:hideMark/>
          </w:tcPr>
          <w:p w14:paraId="796CAB37" w14:textId="77777777" w:rsidR="005847E9" w:rsidRPr="00C43440" w:rsidRDefault="005847E9" w:rsidP="003A5EBE">
            <w:pPr>
              <w:pStyle w:val="Tabletext"/>
              <w:jc w:val="center"/>
              <w:rPr>
                <w:lang w:eastAsia="ko-KR"/>
              </w:rPr>
            </w:pPr>
            <w:r w:rsidRPr="00C43440">
              <w:rPr>
                <w:lang w:eastAsia="ko-KR"/>
              </w:rPr>
              <w:t>35</w:t>
            </w:r>
          </w:p>
        </w:tc>
        <w:tc>
          <w:tcPr>
            <w:tcW w:w="1778" w:type="dxa"/>
            <w:tcBorders>
              <w:top w:val="nil"/>
              <w:left w:val="nil"/>
              <w:bottom w:val="single" w:sz="4" w:space="0" w:color="auto"/>
              <w:right w:val="single" w:sz="4" w:space="0" w:color="auto"/>
            </w:tcBorders>
            <w:shd w:val="clear" w:color="auto" w:fill="auto"/>
            <w:hideMark/>
          </w:tcPr>
          <w:p w14:paraId="58F15D68" w14:textId="77777777" w:rsidR="005847E9" w:rsidRPr="00C43440" w:rsidRDefault="005847E9" w:rsidP="003A5EBE">
            <w:pPr>
              <w:pStyle w:val="Tabletext"/>
              <w:jc w:val="center"/>
              <w:rPr>
                <w:lang w:eastAsia="ko-KR"/>
              </w:rPr>
            </w:pPr>
            <w:r w:rsidRPr="00C43440">
              <w:rPr>
                <w:lang w:eastAsia="ja-JP"/>
              </w:rPr>
              <w:t>78</w:t>
            </w:r>
          </w:p>
        </w:tc>
        <w:tc>
          <w:tcPr>
            <w:tcW w:w="1918" w:type="dxa"/>
            <w:tcBorders>
              <w:top w:val="nil"/>
              <w:left w:val="nil"/>
              <w:bottom w:val="single" w:sz="4" w:space="0" w:color="auto"/>
              <w:right w:val="single" w:sz="4" w:space="0" w:color="auto"/>
            </w:tcBorders>
            <w:shd w:val="clear" w:color="auto" w:fill="auto"/>
            <w:hideMark/>
          </w:tcPr>
          <w:p w14:paraId="3E99455C" w14:textId="77777777" w:rsidR="005847E9" w:rsidRPr="00C43440" w:rsidRDefault="005847E9" w:rsidP="003A5EBE">
            <w:pPr>
              <w:pStyle w:val="Tabletext"/>
              <w:jc w:val="center"/>
              <w:rPr>
                <w:lang w:eastAsia="ko-KR"/>
              </w:rPr>
            </w:pPr>
            <w:r w:rsidRPr="00C43440">
              <w:rPr>
                <w:lang w:eastAsia="ja-JP"/>
              </w:rPr>
              <w:t>43-71</w:t>
            </w:r>
          </w:p>
        </w:tc>
        <w:tc>
          <w:tcPr>
            <w:tcW w:w="2001" w:type="dxa"/>
            <w:tcBorders>
              <w:top w:val="nil"/>
              <w:left w:val="nil"/>
              <w:bottom w:val="single" w:sz="4" w:space="0" w:color="auto"/>
              <w:right w:val="single" w:sz="4" w:space="0" w:color="auto"/>
            </w:tcBorders>
            <w:shd w:val="clear" w:color="auto" w:fill="auto"/>
            <w:hideMark/>
          </w:tcPr>
          <w:p w14:paraId="1906A773" w14:textId="77777777" w:rsidR="005847E9" w:rsidRPr="00C43440" w:rsidRDefault="005847E9" w:rsidP="003A5EBE">
            <w:pPr>
              <w:pStyle w:val="Tabletext"/>
              <w:jc w:val="center"/>
              <w:rPr>
                <w:lang w:eastAsia="ko-KR"/>
              </w:rPr>
            </w:pPr>
            <w:r w:rsidRPr="00C43440">
              <w:rPr>
                <w:lang w:eastAsia="ja-JP"/>
              </w:rPr>
              <w:t>37-67</w:t>
            </w:r>
          </w:p>
        </w:tc>
        <w:tc>
          <w:tcPr>
            <w:tcW w:w="1973" w:type="dxa"/>
            <w:tcBorders>
              <w:top w:val="nil"/>
              <w:left w:val="nil"/>
              <w:bottom w:val="single" w:sz="4" w:space="0" w:color="auto"/>
              <w:right w:val="single" w:sz="4" w:space="0" w:color="auto"/>
            </w:tcBorders>
            <w:shd w:val="clear" w:color="auto" w:fill="auto"/>
            <w:hideMark/>
          </w:tcPr>
          <w:p w14:paraId="2F52B621" w14:textId="77777777" w:rsidR="005847E9" w:rsidRPr="00C43440" w:rsidRDefault="005847E9" w:rsidP="003A5EBE">
            <w:pPr>
              <w:pStyle w:val="Tabletext"/>
              <w:jc w:val="center"/>
              <w:rPr>
                <w:lang w:eastAsia="ko-KR"/>
              </w:rPr>
            </w:pPr>
            <w:r w:rsidRPr="00C43440">
              <w:rPr>
                <w:lang w:eastAsia="ja-JP"/>
              </w:rPr>
              <w:t>18-43</w:t>
            </w:r>
          </w:p>
        </w:tc>
      </w:tr>
      <w:tr w:rsidR="005847E9" w:rsidRPr="00C43440" w14:paraId="3AFA5F44"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1362863D" w14:textId="77777777" w:rsidR="005847E9" w:rsidRPr="00C43440" w:rsidRDefault="005847E9" w:rsidP="003A5EBE">
            <w:pPr>
              <w:pStyle w:val="Tabletext"/>
              <w:rPr>
                <w:lang w:eastAsia="ko-KR"/>
              </w:rPr>
            </w:pPr>
            <w:r w:rsidRPr="00C43440">
              <w:rPr>
                <w:lang w:eastAsia="ko-KR"/>
              </w:rPr>
              <w:t>Pulse repetition frequency maximum, Hz</w:t>
            </w:r>
          </w:p>
        </w:tc>
        <w:tc>
          <w:tcPr>
            <w:tcW w:w="1799" w:type="dxa"/>
            <w:tcBorders>
              <w:top w:val="nil"/>
              <w:left w:val="nil"/>
              <w:bottom w:val="single" w:sz="4" w:space="0" w:color="auto"/>
              <w:right w:val="single" w:sz="4" w:space="0" w:color="auto"/>
            </w:tcBorders>
            <w:shd w:val="clear" w:color="auto" w:fill="auto"/>
            <w:hideMark/>
          </w:tcPr>
          <w:p w14:paraId="45C4924C" w14:textId="77777777" w:rsidR="005847E9" w:rsidRPr="00C43440" w:rsidRDefault="005847E9" w:rsidP="003A5EBE">
            <w:pPr>
              <w:pStyle w:val="Tabletext"/>
              <w:jc w:val="center"/>
              <w:rPr>
                <w:lang w:eastAsia="ko-KR"/>
              </w:rPr>
            </w:pPr>
            <w:r w:rsidRPr="00C43440">
              <w:rPr>
                <w:lang w:eastAsia="ko-KR"/>
              </w:rPr>
              <w:t>1 736</w:t>
            </w:r>
          </w:p>
        </w:tc>
        <w:tc>
          <w:tcPr>
            <w:tcW w:w="1819" w:type="dxa"/>
            <w:tcBorders>
              <w:top w:val="nil"/>
              <w:left w:val="nil"/>
              <w:bottom w:val="single" w:sz="4" w:space="0" w:color="auto"/>
              <w:right w:val="single" w:sz="4" w:space="0" w:color="auto"/>
            </w:tcBorders>
            <w:shd w:val="clear" w:color="auto" w:fill="auto"/>
            <w:hideMark/>
          </w:tcPr>
          <w:p w14:paraId="212D5A08" w14:textId="77777777" w:rsidR="005847E9" w:rsidRPr="00C43440" w:rsidRDefault="005847E9" w:rsidP="003A5EBE">
            <w:pPr>
              <w:pStyle w:val="Tabletext"/>
              <w:jc w:val="center"/>
              <w:rPr>
                <w:lang w:eastAsia="ko-KR"/>
              </w:rPr>
            </w:pPr>
            <w:r w:rsidRPr="00C43440">
              <w:rPr>
                <w:lang w:eastAsia="ko-KR"/>
              </w:rPr>
              <w:t>1 607</w:t>
            </w:r>
          </w:p>
        </w:tc>
        <w:tc>
          <w:tcPr>
            <w:tcW w:w="1778" w:type="dxa"/>
            <w:tcBorders>
              <w:top w:val="nil"/>
              <w:left w:val="nil"/>
              <w:bottom w:val="single" w:sz="4" w:space="0" w:color="auto"/>
              <w:right w:val="single" w:sz="4" w:space="0" w:color="auto"/>
            </w:tcBorders>
            <w:shd w:val="clear" w:color="auto" w:fill="auto"/>
            <w:hideMark/>
          </w:tcPr>
          <w:p w14:paraId="63E3B860" w14:textId="77777777" w:rsidR="005847E9" w:rsidRPr="00C43440" w:rsidRDefault="005847E9" w:rsidP="003A5EBE">
            <w:pPr>
              <w:pStyle w:val="Tabletext"/>
              <w:jc w:val="center"/>
              <w:rPr>
                <w:lang w:eastAsia="ko-KR"/>
              </w:rPr>
            </w:pPr>
            <w:r w:rsidRPr="00C43440">
              <w:rPr>
                <w:lang w:eastAsia="ja-JP"/>
              </w:rPr>
              <w:t>2 400</w:t>
            </w:r>
          </w:p>
        </w:tc>
        <w:tc>
          <w:tcPr>
            <w:tcW w:w="1918" w:type="dxa"/>
            <w:tcBorders>
              <w:top w:val="nil"/>
              <w:left w:val="nil"/>
              <w:bottom w:val="single" w:sz="4" w:space="0" w:color="auto"/>
              <w:right w:val="single" w:sz="4" w:space="0" w:color="auto"/>
            </w:tcBorders>
            <w:shd w:val="clear" w:color="auto" w:fill="auto"/>
            <w:hideMark/>
          </w:tcPr>
          <w:p w14:paraId="3225220D" w14:textId="77777777" w:rsidR="005847E9" w:rsidRPr="00C43440" w:rsidRDefault="005847E9" w:rsidP="003A5EBE">
            <w:pPr>
              <w:pStyle w:val="Tabletext"/>
              <w:jc w:val="center"/>
              <w:rPr>
                <w:lang w:eastAsia="ko-KR"/>
              </w:rPr>
            </w:pPr>
            <w:r w:rsidRPr="00C43440">
              <w:rPr>
                <w:lang w:eastAsia="ja-JP"/>
              </w:rPr>
              <w:t>1 620-2 670</w:t>
            </w:r>
          </w:p>
        </w:tc>
        <w:tc>
          <w:tcPr>
            <w:tcW w:w="2001" w:type="dxa"/>
            <w:tcBorders>
              <w:top w:val="nil"/>
              <w:left w:val="nil"/>
              <w:bottom w:val="single" w:sz="4" w:space="0" w:color="auto"/>
              <w:right w:val="single" w:sz="4" w:space="0" w:color="auto"/>
            </w:tcBorders>
            <w:shd w:val="clear" w:color="auto" w:fill="auto"/>
            <w:hideMark/>
          </w:tcPr>
          <w:p w14:paraId="55982B22" w14:textId="77777777" w:rsidR="005847E9" w:rsidRPr="00C43440" w:rsidRDefault="005847E9" w:rsidP="003A5EBE">
            <w:pPr>
              <w:pStyle w:val="Tabletext"/>
              <w:jc w:val="center"/>
              <w:rPr>
                <w:lang w:eastAsia="ko-KR"/>
              </w:rPr>
            </w:pPr>
            <w:r w:rsidRPr="00C43440">
              <w:rPr>
                <w:lang w:eastAsia="ja-JP"/>
              </w:rPr>
              <w:t>1 050-1 860</w:t>
            </w:r>
          </w:p>
        </w:tc>
        <w:tc>
          <w:tcPr>
            <w:tcW w:w="1973" w:type="dxa"/>
            <w:tcBorders>
              <w:top w:val="nil"/>
              <w:left w:val="nil"/>
              <w:bottom w:val="single" w:sz="4" w:space="0" w:color="auto"/>
              <w:right w:val="single" w:sz="4" w:space="0" w:color="auto"/>
            </w:tcBorders>
            <w:shd w:val="clear" w:color="auto" w:fill="auto"/>
            <w:hideMark/>
          </w:tcPr>
          <w:p w14:paraId="49BB8C18" w14:textId="77777777" w:rsidR="005847E9" w:rsidRPr="00C43440" w:rsidRDefault="005847E9" w:rsidP="003A5EBE">
            <w:pPr>
              <w:pStyle w:val="Tabletext"/>
              <w:jc w:val="center"/>
              <w:rPr>
                <w:lang w:eastAsia="ko-KR"/>
              </w:rPr>
            </w:pPr>
            <w:r w:rsidRPr="00C43440">
              <w:rPr>
                <w:lang w:eastAsia="ja-JP"/>
              </w:rPr>
              <w:t>1 550-3 640</w:t>
            </w:r>
          </w:p>
        </w:tc>
      </w:tr>
      <w:tr w:rsidR="005847E9" w:rsidRPr="00C43440" w14:paraId="11620147"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322598C8" w14:textId="77777777" w:rsidR="005847E9" w:rsidRPr="00C43440" w:rsidRDefault="005847E9" w:rsidP="003A5EBE">
            <w:pPr>
              <w:pStyle w:val="Tabletext"/>
              <w:rPr>
                <w:lang w:eastAsia="ko-KR"/>
              </w:rPr>
            </w:pPr>
            <w:r w:rsidRPr="00C43440">
              <w:rPr>
                <w:lang w:eastAsia="ja-JP"/>
              </w:rPr>
              <w:t>Transmit average power, W</w:t>
            </w:r>
          </w:p>
        </w:tc>
        <w:tc>
          <w:tcPr>
            <w:tcW w:w="1799" w:type="dxa"/>
            <w:tcBorders>
              <w:top w:val="nil"/>
              <w:left w:val="nil"/>
              <w:bottom w:val="single" w:sz="4" w:space="0" w:color="auto"/>
              <w:right w:val="single" w:sz="4" w:space="0" w:color="auto"/>
            </w:tcBorders>
            <w:shd w:val="clear" w:color="auto" w:fill="auto"/>
            <w:hideMark/>
          </w:tcPr>
          <w:p w14:paraId="67630BC4" w14:textId="77777777" w:rsidR="005847E9" w:rsidRPr="00C43440" w:rsidRDefault="005847E9" w:rsidP="003A5EBE">
            <w:pPr>
              <w:pStyle w:val="Tabletext"/>
              <w:jc w:val="center"/>
              <w:rPr>
                <w:lang w:eastAsia="ko-KR"/>
              </w:rPr>
            </w:pPr>
            <w:r w:rsidRPr="00C43440">
              <w:rPr>
                <w:lang w:eastAsia="ja-JP"/>
              </w:rPr>
              <w:t>187.8</w:t>
            </w:r>
          </w:p>
        </w:tc>
        <w:tc>
          <w:tcPr>
            <w:tcW w:w="1819" w:type="dxa"/>
            <w:tcBorders>
              <w:top w:val="nil"/>
              <w:left w:val="nil"/>
              <w:bottom w:val="single" w:sz="4" w:space="0" w:color="auto"/>
              <w:right w:val="single" w:sz="4" w:space="0" w:color="auto"/>
            </w:tcBorders>
            <w:shd w:val="clear" w:color="auto" w:fill="auto"/>
            <w:hideMark/>
          </w:tcPr>
          <w:p w14:paraId="5DC7599C" w14:textId="77777777" w:rsidR="005847E9" w:rsidRPr="00C43440" w:rsidRDefault="005847E9" w:rsidP="003A5EBE">
            <w:pPr>
              <w:pStyle w:val="Tabletext"/>
              <w:jc w:val="center"/>
              <w:rPr>
                <w:lang w:eastAsia="ko-KR"/>
              </w:rPr>
            </w:pPr>
            <w:r w:rsidRPr="00C43440">
              <w:rPr>
                <w:lang w:eastAsia="ja-JP"/>
              </w:rPr>
              <w:t>67.5</w:t>
            </w:r>
          </w:p>
        </w:tc>
        <w:tc>
          <w:tcPr>
            <w:tcW w:w="1778" w:type="dxa"/>
            <w:tcBorders>
              <w:top w:val="nil"/>
              <w:left w:val="nil"/>
              <w:bottom w:val="single" w:sz="4" w:space="0" w:color="auto"/>
              <w:right w:val="single" w:sz="4" w:space="0" w:color="auto"/>
            </w:tcBorders>
            <w:shd w:val="clear" w:color="auto" w:fill="auto"/>
            <w:hideMark/>
          </w:tcPr>
          <w:p w14:paraId="43C595BB" w14:textId="77777777" w:rsidR="005847E9" w:rsidRPr="00C43440" w:rsidRDefault="005847E9" w:rsidP="003A5EBE">
            <w:pPr>
              <w:pStyle w:val="Tabletext"/>
              <w:jc w:val="center"/>
              <w:rPr>
                <w:lang w:eastAsia="ko-KR"/>
              </w:rPr>
            </w:pPr>
            <w:r w:rsidRPr="00C43440">
              <w:rPr>
                <w:lang w:eastAsia="ja-JP"/>
              </w:rPr>
              <w:t>598.4</w:t>
            </w:r>
          </w:p>
        </w:tc>
        <w:tc>
          <w:tcPr>
            <w:tcW w:w="1918" w:type="dxa"/>
            <w:tcBorders>
              <w:top w:val="nil"/>
              <w:left w:val="nil"/>
              <w:bottom w:val="single" w:sz="4" w:space="0" w:color="auto"/>
              <w:right w:val="single" w:sz="4" w:space="0" w:color="auto"/>
            </w:tcBorders>
            <w:shd w:val="clear" w:color="auto" w:fill="auto"/>
            <w:hideMark/>
          </w:tcPr>
          <w:p w14:paraId="0E0DFB88" w14:textId="77777777" w:rsidR="005847E9" w:rsidRPr="00C43440" w:rsidRDefault="005847E9" w:rsidP="003A5EBE">
            <w:pPr>
              <w:pStyle w:val="Tabletext"/>
              <w:jc w:val="center"/>
              <w:rPr>
                <w:lang w:eastAsia="ko-KR"/>
              </w:rPr>
            </w:pPr>
            <w:r w:rsidRPr="00C43440">
              <w:rPr>
                <w:lang w:eastAsia="ja-JP"/>
              </w:rPr>
              <w:t>454.3</w:t>
            </w:r>
          </w:p>
        </w:tc>
        <w:tc>
          <w:tcPr>
            <w:tcW w:w="2001" w:type="dxa"/>
            <w:tcBorders>
              <w:top w:val="nil"/>
              <w:left w:val="nil"/>
              <w:bottom w:val="single" w:sz="4" w:space="0" w:color="auto"/>
              <w:right w:val="single" w:sz="4" w:space="0" w:color="auto"/>
            </w:tcBorders>
            <w:shd w:val="clear" w:color="auto" w:fill="auto"/>
            <w:hideMark/>
          </w:tcPr>
          <w:p w14:paraId="497746A7" w14:textId="77777777" w:rsidR="005847E9" w:rsidRPr="00C43440" w:rsidRDefault="005847E9" w:rsidP="003A5EBE">
            <w:pPr>
              <w:pStyle w:val="Tabletext"/>
              <w:jc w:val="center"/>
              <w:rPr>
                <w:lang w:eastAsia="ko-KR"/>
              </w:rPr>
            </w:pPr>
            <w:r w:rsidRPr="00C43440">
              <w:rPr>
                <w:lang w:eastAsia="ja-JP"/>
              </w:rPr>
              <w:t>428.4</w:t>
            </w:r>
          </w:p>
        </w:tc>
        <w:tc>
          <w:tcPr>
            <w:tcW w:w="1973" w:type="dxa"/>
            <w:tcBorders>
              <w:top w:val="nil"/>
              <w:left w:val="nil"/>
              <w:bottom w:val="single" w:sz="4" w:space="0" w:color="auto"/>
              <w:right w:val="single" w:sz="4" w:space="0" w:color="auto"/>
            </w:tcBorders>
            <w:shd w:val="clear" w:color="auto" w:fill="auto"/>
            <w:hideMark/>
          </w:tcPr>
          <w:p w14:paraId="7FDE61FC" w14:textId="77777777" w:rsidR="005847E9" w:rsidRPr="00C43440" w:rsidRDefault="005847E9" w:rsidP="003A5EBE">
            <w:pPr>
              <w:pStyle w:val="Tabletext"/>
              <w:jc w:val="center"/>
              <w:rPr>
                <w:lang w:eastAsia="ko-KR"/>
              </w:rPr>
            </w:pPr>
            <w:r w:rsidRPr="00C43440">
              <w:rPr>
                <w:lang w:eastAsia="ja-JP"/>
              </w:rPr>
              <w:t>428.4</w:t>
            </w:r>
          </w:p>
        </w:tc>
      </w:tr>
      <w:tr w:rsidR="005847E9" w:rsidRPr="00C43440" w14:paraId="3A9985C2"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77D7B683" w14:textId="77777777" w:rsidR="005847E9" w:rsidRPr="00C43440" w:rsidRDefault="005847E9" w:rsidP="003A5EBE">
            <w:pPr>
              <w:pStyle w:val="Tabletext"/>
              <w:rPr>
                <w:lang w:eastAsia="ko-KR"/>
              </w:rPr>
            </w:pPr>
            <w:r w:rsidRPr="00C43440">
              <w:rPr>
                <w:lang w:eastAsia="ja-JP"/>
              </w:rPr>
              <w:t>e.i.r.p. average, dBW</w:t>
            </w:r>
          </w:p>
        </w:tc>
        <w:tc>
          <w:tcPr>
            <w:tcW w:w="1799" w:type="dxa"/>
            <w:tcBorders>
              <w:top w:val="nil"/>
              <w:left w:val="nil"/>
              <w:bottom w:val="single" w:sz="4" w:space="0" w:color="auto"/>
              <w:right w:val="single" w:sz="4" w:space="0" w:color="auto"/>
            </w:tcBorders>
            <w:shd w:val="clear" w:color="auto" w:fill="auto"/>
            <w:hideMark/>
          </w:tcPr>
          <w:p w14:paraId="2981C8DC" w14:textId="77777777" w:rsidR="005847E9" w:rsidRPr="00C43440" w:rsidRDefault="005847E9" w:rsidP="003A5EBE">
            <w:pPr>
              <w:pStyle w:val="Tabletext"/>
              <w:jc w:val="center"/>
              <w:rPr>
                <w:lang w:eastAsia="ko-KR"/>
              </w:rPr>
            </w:pPr>
            <w:r w:rsidRPr="00C43440">
              <w:rPr>
                <w:lang w:eastAsia="ja-JP"/>
              </w:rPr>
              <w:t>59.1</w:t>
            </w:r>
          </w:p>
        </w:tc>
        <w:tc>
          <w:tcPr>
            <w:tcW w:w="1819" w:type="dxa"/>
            <w:tcBorders>
              <w:top w:val="nil"/>
              <w:left w:val="nil"/>
              <w:bottom w:val="single" w:sz="4" w:space="0" w:color="auto"/>
              <w:right w:val="single" w:sz="4" w:space="0" w:color="auto"/>
            </w:tcBorders>
            <w:shd w:val="clear" w:color="auto" w:fill="auto"/>
            <w:hideMark/>
          </w:tcPr>
          <w:p w14:paraId="730370C4" w14:textId="77777777" w:rsidR="005847E9" w:rsidRPr="00C43440" w:rsidRDefault="005847E9" w:rsidP="003A5EBE">
            <w:pPr>
              <w:pStyle w:val="Tabletext"/>
              <w:jc w:val="center"/>
              <w:rPr>
                <w:lang w:eastAsia="ko-KR"/>
              </w:rPr>
            </w:pPr>
            <w:r w:rsidRPr="00C43440">
              <w:rPr>
                <w:lang w:eastAsia="ja-JP"/>
              </w:rPr>
              <w:t>51.3</w:t>
            </w:r>
          </w:p>
        </w:tc>
        <w:tc>
          <w:tcPr>
            <w:tcW w:w="1778" w:type="dxa"/>
            <w:tcBorders>
              <w:top w:val="nil"/>
              <w:left w:val="nil"/>
              <w:bottom w:val="single" w:sz="4" w:space="0" w:color="auto"/>
              <w:right w:val="single" w:sz="4" w:space="0" w:color="auto"/>
            </w:tcBorders>
            <w:shd w:val="clear" w:color="auto" w:fill="auto"/>
            <w:hideMark/>
          </w:tcPr>
          <w:p w14:paraId="660A0F07" w14:textId="77777777" w:rsidR="005847E9" w:rsidRPr="00C43440" w:rsidRDefault="005847E9" w:rsidP="003A5EBE">
            <w:pPr>
              <w:pStyle w:val="Tabletext"/>
              <w:jc w:val="center"/>
              <w:rPr>
                <w:lang w:eastAsia="ko-KR"/>
              </w:rPr>
            </w:pPr>
            <w:r w:rsidRPr="00C43440">
              <w:rPr>
                <w:lang w:eastAsia="ja-JP"/>
              </w:rPr>
              <w:t>61.2</w:t>
            </w:r>
          </w:p>
        </w:tc>
        <w:tc>
          <w:tcPr>
            <w:tcW w:w="1918" w:type="dxa"/>
            <w:tcBorders>
              <w:top w:val="nil"/>
              <w:left w:val="nil"/>
              <w:bottom w:val="single" w:sz="4" w:space="0" w:color="auto"/>
              <w:right w:val="single" w:sz="4" w:space="0" w:color="auto"/>
            </w:tcBorders>
            <w:shd w:val="clear" w:color="auto" w:fill="auto"/>
            <w:hideMark/>
          </w:tcPr>
          <w:p w14:paraId="2AEF7B1A" w14:textId="77777777" w:rsidR="005847E9" w:rsidRPr="00C43440" w:rsidRDefault="005847E9" w:rsidP="003A5EBE">
            <w:pPr>
              <w:pStyle w:val="Tabletext"/>
              <w:jc w:val="center"/>
              <w:rPr>
                <w:lang w:eastAsia="ko-KR"/>
              </w:rPr>
            </w:pPr>
            <w:r w:rsidRPr="00C43440">
              <w:rPr>
                <w:lang w:eastAsia="ja-JP"/>
              </w:rPr>
              <w:t>61.3</w:t>
            </w:r>
          </w:p>
        </w:tc>
        <w:tc>
          <w:tcPr>
            <w:tcW w:w="2001" w:type="dxa"/>
            <w:tcBorders>
              <w:top w:val="nil"/>
              <w:left w:val="nil"/>
              <w:bottom w:val="single" w:sz="4" w:space="0" w:color="auto"/>
              <w:right w:val="single" w:sz="4" w:space="0" w:color="auto"/>
            </w:tcBorders>
            <w:shd w:val="clear" w:color="auto" w:fill="auto"/>
            <w:hideMark/>
          </w:tcPr>
          <w:p w14:paraId="40525C14" w14:textId="77777777" w:rsidR="005847E9" w:rsidRPr="00C43440" w:rsidRDefault="005847E9" w:rsidP="003A5EBE">
            <w:pPr>
              <w:pStyle w:val="Tabletext"/>
              <w:jc w:val="center"/>
              <w:rPr>
                <w:lang w:eastAsia="ko-KR"/>
              </w:rPr>
            </w:pPr>
            <w:r w:rsidRPr="00C43440">
              <w:rPr>
                <w:lang w:eastAsia="ja-JP"/>
              </w:rPr>
              <w:t>62.9</w:t>
            </w:r>
          </w:p>
        </w:tc>
        <w:tc>
          <w:tcPr>
            <w:tcW w:w="1973" w:type="dxa"/>
            <w:tcBorders>
              <w:top w:val="nil"/>
              <w:left w:val="nil"/>
              <w:bottom w:val="single" w:sz="4" w:space="0" w:color="auto"/>
              <w:right w:val="single" w:sz="4" w:space="0" w:color="auto"/>
            </w:tcBorders>
            <w:shd w:val="clear" w:color="auto" w:fill="auto"/>
            <w:hideMark/>
          </w:tcPr>
          <w:p w14:paraId="32A3379E" w14:textId="77777777" w:rsidR="005847E9" w:rsidRPr="00C43440" w:rsidRDefault="005847E9" w:rsidP="003A5EBE">
            <w:pPr>
              <w:pStyle w:val="Tabletext"/>
              <w:jc w:val="center"/>
              <w:rPr>
                <w:lang w:eastAsia="ko-KR"/>
              </w:rPr>
            </w:pPr>
            <w:r w:rsidRPr="00C43440">
              <w:rPr>
                <w:lang w:eastAsia="ja-JP"/>
              </w:rPr>
              <w:t>62.9</w:t>
            </w:r>
          </w:p>
        </w:tc>
      </w:tr>
      <w:tr w:rsidR="005847E9" w:rsidRPr="00C43440" w14:paraId="71BC555C"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2EAD49C1" w14:textId="77777777" w:rsidR="005847E9" w:rsidRPr="00C43440" w:rsidRDefault="005847E9" w:rsidP="003A5EBE">
            <w:pPr>
              <w:pStyle w:val="Tabletext"/>
              <w:rPr>
                <w:lang w:eastAsia="ko-KR"/>
              </w:rPr>
            </w:pPr>
            <w:r w:rsidRPr="00C43440">
              <w:rPr>
                <w:lang w:eastAsia="ko-KR"/>
              </w:rPr>
              <w:t>Chirp rate, MHz/µs</w:t>
            </w:r>
          </w:p>
        </w:tc>
        <w:tc>
          <w:tcPr>
            <w:tcW w:w="1799" w:type="dxa"/>
            <w:tcBorders>
              <w:top w:val="nil"/>
              <w:left w:val="nil"/>
              <w:bottom w:val="single" w:sz="4" w:space="0" w:color="auto"/>
              <w:right w:val="single" w:sz="4" w:space="0" w:color="auto"/>
            </w:tcBorders>
            <w:shd w:val="clear" w:color="auto" w:fill="auto"/>
            <w:hideMark/>
          </w:tcPr>
          <w:p w14:paraId="48F348A1" w14:textId="77777777" w:rsidR="005847E9" w:rsidRPr="00C43440" w:rsidRDefault="005847E9" w:rsidP="003A5EBE">
            <w:pPr>
              <w:pStyle w:val="Tabletext"/>
              <w:jc w:val="center"/>
              <w:rPr>
                <w:lang w:eastAsia="ko-KR"/>
              </w:rPr>
            </w:pPr>
          </w:p>
        </w:tc>
        <w:tc>
          <w:tcPr>
            <w:tcW w:w="1819" w:type="dxa"/>
            <w:tcBorders>
              <w:top w:val="nil"/>
              <w:left w:val="nil"/>
              <w:bottom w:val="single" w:sz="4" w:space="0" w:color="auto"/>
              <w:right w:val="single" w:sz="4" w:space="0" w:color="auto"/>
            </w:tcBorders>
            <w:shd w:val="clear" w:color="auto" w:fill="auto"/>
            <w:hideMark/>
          </w:tcPr>
          <w:p w14:paraId="38362853" w14:textId="77777777" w:rsidR="005847E9" w:rsidRPr="00C43440" w:rsidRDefault="005847E9" w:rsidP="003A5EBE">
            <w:pPr>
              <w:pStyle w:val="Tabletext"/>
              <w:jc w:val="center"/>
              <w:rPr>
                <w:lang w:eastAsia="ko-KR"/>
              </w:rPr>
            </w:pPr>
          </w:p>
        </w:tc>
        <w:tc>
          <w:tcPr>
            <w:tcW w:w="1778" w:type="dxa"/>
            <w:tcBorders>
              <w:top w:val="nil"/>
              <w:left w:val="nil"/>
              <w:bottom w:val="single" w:sz="4" w:space="0" w:color="auto"/>
              <w:right w:val="single" w:sz="4" w:space="0" w:color="auto"/>
            </w:tcBorders>
            <w:shd w:val="clear" w:color="auto" w:fill="auto"/>
            <w:hideMark/>
          </w:tcPr>
          <w:p w14:paraId="10B5B7D8" w14:textId="77777777" w:rsidR="005847E9" w:rsidRPr="00C43440" w:rsidRDefault="005847E9" w:rsidP="003A5EBE">
            <w:pPr>
              <w:pStyle w:val="Tabletext"/>
              <w:jc w:val="center"/>
              <w:rPr>
                <w:lang w:eastAsia="ko-KR"/>
              </w:rPr>
            </w:pPr>
          </w:p>
        </w:tc>
        <w:tc>
          <w:tcPr>
            <w:tcW w:w="1918" w:type="dxa"/>
            <w:tcBorders>
              <w:top w:val="nil"/>
              <w:left w:val="nil"/>
              <w:bottom w:val="single" w:sz="4" w:space="0" w:color="auto"/>
              <w:right w:val="single" w:sz="4" w:space="0" w:color="auto"/>
            </w:tcBorders>
            <w:shd w:val="clear" w:color="auto" w:fill="auto"/>
            <w:hideMark/>
          </w:tcPr>
          <w:p w14:paraId="265A9C15" w14:textId="77777777" w:rsidR="005847E9" w:rsidRPr="00C43440" w:rsidRDefault="005847E9" w:rsidP="003A5EBE">
            <w:pPr>
              <w:pStyle w:val="Tabletext"/>
              <w:jc w:val="center"/>
              <w:rPr>
                <w:lang w:eastAsia="ko-KR"/>
              </w:rPr>
            </w:pPr>
            <w:r w:rsidRPr="00C43440">
              <w:rPr>
                <w:lang w:eastAsia="ko-KR"/>
              </w:rPr>
              <w:t>1.18 to 1.95</w:t>
            </w:r>
          </w:p>
        </w:tc>
        <w:tc>
          <w:tcPr>
            <w:tcW w:w="2001" w:type="dxa"/>
            <w:tcBorders>
              <w:top w:val="nil"/>
              <w:left w:val="nil"/>
              <w:bottom w:val="single" w:sz="4" w:space="0" w:color="auto"/>
              <w:right w:val="single" w:sz="4" w:space="0" w:color="auto"/>
            </w:tcBorders>
            <w:shd w:val="clear" w:color="auto" w:fill="auto"/>
            <w:hideMark/>
          </w:tcPr>
          <w:p w14:paraId="7D229775" w14:textId="77777777" w:rsidR="005847E9" w:rsidRPr="00C43440" w:rsidRDefault="005847E9" w:rsidP="003A5EBE">
            <w:pPr>
              <w:pStyle w:val="Tabletext"/>
              <w:jc w:val="center"/>
              <w:rPr>
                <w:lang w:eastAsia="ko-KR"/>
              </w:rPr>
            </w:pPr>
            <w:r w:rsidRPr="00C43440">
              <w:rPr>
                <w:lang w:eastAsia="ko-KR"/>
              </w:rPr>
              <w:t>14 MHz: 0.21 to 0.38</w:t>
            </w:r>
            <w:r w:rsidRPr="00C43440">
              <w:rPr>
                <w:lang w:eastAsia="ko-KR"/>
              </w:rPr>
              <w:br/>
              <w:t>28 MHz: 0.42 to 0.76</w:t>
            </w:r>
          </w:p>
        </w:tc>
        <w:tc>
          <w:tcPr>
            <w:tcW w:w="1973" w:type="dxa"/>
            <w:tcBorders>
              <w:top w:val="nil"/>
              <w:left w:val="nil"/>
              <w:bottom w:val="single" w:sz="4" w:space="0" w:color="auto"/>
              <w:right w:val="single" w:sz="4" w:space="0" w:color="auto"/>
            </w:tcBorders>
            <w:shd w:val="clear" w:color="auto" w:fill="auto"/>
            <w:hideMark/>
          </w:tcPr>
          <w:p w14:paraId="33196ECC" w14:textId="77777777" w:rsidR="005847E9" w:rsidRPr="00C43440" w:rsidRDefault="005847E9" w:rsidP="003A5EBE">
            <w:pPr>
              <w:pStyle w:val="Tabletext"/>
              <w:jc w:val="center"/>
              <w:rPr>
                <w:lang w:eastAsia="ko-KR"/>
              </w:rPr>
            </w:pPr>
            <w:r w:rsidRPr="00C43440">
              <w:rPr>
                <w:lang w:eastAsia="ko-KR"/>
              </w:rPr>
              <w:t>0.65 to 1.56</w:t>
            </w:r>
          </w:p>
        </w:tc>
      </w:tr>
      <w:tr w:rsidR="005847E9" w:rsidRPr="00C43440" w14:paraId="65AD9836"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61238EAD" w14:textId="77777777" w:rsidR="005847E9" w:rsidRPr="00C43440" w:rsidRDefault="005847E9" w:rsidP="003A5EBE">
            <w:pPr>
              <w:pStyle w:val="Tabletext"/>
              <w:rPr>
                <w:lang w:eastAsia="ko-KR"/>
              </w:rPr>
            </w:pPr>
            <w:r w:rsidRPr="00C43440">
              <w:rPr>
                <w:lang w:eastAsia="ja-JP"/>
              </w:rPr>
              <w:t>Transmit duty cycle, %</w:t>
            </w:r>
            <w:r w:rsidRPr="00C43440">
              <w:rPr>
                <w:position w:val="6"/>
                <w:sz w:val="16"/>
                <w:szCs w:val="16"/>
              </w:rPr>
              <w:footnoteReference w:id="5"/>
            </w:r>
          </w:p>
        </w:tc>
        <w:tc>
          <w:tcPr>
            <w:tcW w:w="1799" w:type="dxa"/>
            <w:tcBorders>
              <w:top w:val="nil"/>
              <w:left w:val="nil"/>
              <w:bottom w:val="single" w:sz="4" w:space="0" w:color="auto"/>
              <w:right w:val="single" w:sz="4" w:space="0" w:color="auto"/>
            </w:tcBorders>
            <w:shd w:val="clear" w:color="auto" w:fill="auto"/>
            <w:hideMark/>
          </w:tcPr>
          <w:p w14:paraId="2C255E09" w14:textId="77777777" w:rsidR="005847E9" w:rsidRPr="00C43440" w:rsidRDefault="005847E9" w:rsidP="003A5EBE">
            <w:pPr>
              <w:pStyle w:val="Tabletext"/>
              <w:jc w:val="center"/>
              <w:rPr>
                <w:lang w:eastAsia="ko-KR"/>
              </w:rPr>
            </w:pPr>
            <w:r w:rsidRPr="00C43440">
              <w:rPr>
                <w:lang w:eastAsia="ko-KR"/>
              </w:rPr>
              <w:t>5.87</w:t>
            </w:r>
          </w:p>
        </w:tc>
        <w:tc>
          <w:tcPr>
            <w:tcW w:w="1819" w:type="dxa"/>
            <w:tcBorders>
              <w:top w:val="nil"/>
              <w:left w:val="nil"/>
              <w:bottom w:val="single" w:sz="4" w:space="0" w:color="auto"/>
              <w:right w:val="single" w:sz="4" w:space="0" w:color="auto"/>
            </w:tcBorders>
            <w:shd w:val="clear" w:color="auto" w:fill="auto"/>
            <w:hideMark/>
          </w:tcPr>
          <w:p w14:paraId="30955B48" w14:textId="77777777" w:rsidR="005847E9" w:rsidRPr="00C43440" w:rsidRDefault="005847E9" w:rsidP="003A5EBE">
            <w:pPr>
              <w:pStyle w:val="Tabletext"/>
              <w:jc w:val="center"/>
              <w:rPr>
                <w:lang w:eastAsia="ko-KR"/>
              </w:rPr>
            </w:pPr>
            <w:r w:rsidRPr="00C43440">
              <w:rPr>
                <w:lang w:eastAsia="ko-KR"/>
              </w:rPr>
              <w:t>5.62</w:t>
            </w:r>
          </w:p>
        </w:tc>
        <w:tc>
          <w:tcPr>
            <w:tcW w:w="1778" w:type="dxa"/>
            <w:tcBorders>
              <w:top w:val="nil"/>
              <w:left w:val="nil"/>
              <w:bottom w:val="single" w:sz="4" w:space="0" w:color="auto"/>
              <w:right w:val="single" w:sz="4" w:space="0" w:color="auto"/>
            </w:tcBorders>
            <w:shd w:val="clear" w:color="auto" w:fill="auto"/>
            <w:hideMark/>
          </w:tcPr>
          <w:p w14:paraId="6CDBB517" w14:textId="77777777" w:rsidR="005847E9" w:rsidRPr="00C43440" w:rsidRDefault="005847E9" w:rsidP="003A5EBE">
            <w:pPr>
              <w:pStyle w:val="Tabletext"/>
              <w:jc w:val="center"/>
              <w:rPr>
                <w:lang w:eastAsia="ko-KR"/>
              </w:rPr>
            </w:pPr>
            <w:r w:rsidRPr="00C43440">
              <w:rPr>
                <w:lang w:eastAsia="ja-JP"/>
              </w:rPr>
              <w:t>18.7</w:t>
            </w:r>
          </w:p>
        </w:tc>
        <w:tc>
          <w:tcPr>
            <w:tcW w:w="1918" w:type="dxa"/>
            <w:tcBorders>
              <w:top w:val="nil"/>
              <w:left w:val="nil"/>
              <w:bottom w:val="single" w:sz="4" w:space="0" w:color="auto"/>
              <w:right w:val="single" w:sz="4" w:space="0" w:color="auto"/>
            </w:tcBorders>
            <w:shd w:val="clear" w:color="auto" w:fill="auto"/>
            <w:hideMark/>
          </w:tcPr>
          <w:p w14:paraId="43BF2EB0" w14:textId="77777777" w:rsidR="005847E9" w:rsidRPr="00C43440" w:rsidRDefault="005847E9" w:rsidP="003A5EBE">
            <w:pPr>
              <w:pStyle w:val="Tabletext"/>
              <w:jc w:val="center"/>
              <w:rPr>
                <w:lang w:eastAsia="ko-KR"/>
              </w:rPr>
            </w:pPr>
            <w:r w:rsidRPr="00C43440">
              <w:rPr>
                <w:lang w:eastAsia="ja-JP"/>
              </w:rPr>
              <w:t>11.5</w:t>
            </w:r>
          </w:p>
        </w:tc>
        <w:tc>
          <w:tcPr>
            <w:tcW w:w="2001" w:type="dxa"/>
            <w:tcBorders>
              <w:top w:val="nil"/>
              <w:left w:val="nil"/>
              <w:bottom w:val="single" w:sz="4" w:space="0" w:color="auto"/>
              <w:right w:val="single" w:sz="4" w:space="0" w:color="auto"/>
            </w:tcBorders>
            <w:shd w:val="clear" w:color="auto" w:fill="auto"/>
            <w:hideMark/>
          </w:tcPr>
          <w:p w14:paraId="186EEF08" w14:textId="77777777" w:rsidR="005847E9" w:rsidRPr="00C43440" w:rsidRDefault="005847E9" w:rsidP="003A5EBE">
            <w:pPr>
              <w:pStyle w:val="Tabletext"/>
              <w:jc w:val="center"/>
              <w:rPr>
                <w:lang w:eastAsia="ko-KR"/>
              </w:rPr>
            </w:pPr>
            <w:r w:rsidRPr="00C43440">
              <w:rPr>
                <w:lang w:eastAsia="ja-JP"/>
              </w:rPr>
              <w:t>7</w:t>
            </w:r>
          </w:p>
        </w:tc>
        <w:tc>
          <w:tcPr>
            <w:tcW w:w="1973" w:type="dxa"/>
            <w:tcBorders>
              <w:top w:val="nil"/>
              <w:left w:val="nil"/>
              <w:bottom w:val="single" w:sz="4" w:space="0" w:color="auto"/>
              <w:right w:val="single" w:sz="4" w:space="0" w:color="auto"/>
            </w:tcBorders>
            <w:shd w:val="clear" w:color="auto" w:fill="auto"/>
            <w:hideMark/>
          </w:tcPr>
          <w:p w14:paraId="72D4B841" w14:textId="77777777" w:rsidR="005847E9" w:rsidRPr="00C43440" w:rsidRDefault="005847E9" w:rsidP="003A5EBE">
            <w:pPr>
              <w:pStyle w:val="Tabletext"/>
              <w:jc w:val="center"/>
              <w:rPr>
                <w:lang w:eastAsia="ko-KR"/>
              </w:rPr>
            </w:pPr>
            <w:r w:rsidRPr="00C43440">
              <w:rPr>
                <w:lang w:eastAsia="ja-JP"/>
              </w:rPr>
              <w:t>6.8</w:t>
            </w:r>
          </w:p>
        </w:tc>
      </w:tr>
      <w:tr w:rsidR="005847E9" w:rsidRPr="00C43440" w14:paraId="18977290"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4FB54089" w14:textId="77777777" w:rsidR="005847E9" w:rsidRPr="00C43440" w:rsidRDefault="005847E9" w:rsidP="003A5EBE">
            <w:pPr>
              <w:pStyle w:val="Tabletext"/>
              <w:rPr>
                <w:lang w:eastAsia="ko-KR"/>
              </w:rPr>
            </w:pPr>
            <w:r w:rsidRPr="00C43440">
              <w:rPr>
                <w:lang w:eastAsia="ja-JP"/>
              </w:rPr>
              <w:t>Azimuth scan rate, rpm</w:t>
            </w:r>
          </w:p>
        </w:tc>
        <w:tc>
          <w:tcPr>
            <w:tcW w:w="1799" w:type="dxa"/>
            <w:tcBorders>
              <w:top w:val="nil"/>
              <w:left w:val="nil"/>
              <w:bottom w:val="single" w:sz="4" w:space="0" w:color="auto"/>
              <w:right w:val="single" w:sz="4" w:space="0" w:color="auto"/>
            </w:tcBorders>
            <w:shd w:val="clear" w:color="auto" w:fill="auto"/>
            <w:hideMark/>
          </w:tcPr>
          <w:p w14:paraId="77799757" w14:textId="77777777" w:rsidR="005847E9" w:rsidRPr="00C43440" w:rsidRDefault="005847E9" w:rsidP="003A5EBE">
            <w:pPr>
              <w:pStyle w:val="Tabletext"/>
              <w:jc w:val="center"/>
              <w:rPr>
                <w:lang w:eastAsia="ko-KR"/>
              </w:rPr>
            </w:pPr>
            <w:r w:rsidRPr="00C43440">
              <w:rPr>
                <w:lang w:eastAsia="ja-JP"/>
              </w:rPr>
              <w:t>0</w:t>
            </w:r>
          </w:p>
        </w:tc>
        <w:tc>
          <w:tcPr>
            <w:tcW w:w="1819" w:type="dxa"/>
            <w:tcBorders>
              <w:top w:val="nil"/>
              <w:left w:val="nil"/>
              <w:bottom w:val="single" w:sz="4" w:space="0" w:color="auto"/>
              <w:right w:val="single" w:sz="4" w:space="0" w:color="auto"/>
            </w:tcBorders>
            <w:shd w:val="clear" w:color="auto" w:fill="auto"/>
            <w:hideMark/>
          </w:tcPr>
          <w:p w14:paraId="0EAFE111" w14:textId="77777777" w:rsidR="005847E9" w:rsidRPr="00C43440" w:rsidRDefault="005847E9" w:rsidP="003A5EBE">
            <w:pPr>
              <w:pStyle w:val="Tabletext"/>
              <w:jc w:val="center"/>
              <w:rPr>
                <w:lang w:eastAsia="ko-KR"/>
              </w:rPr>
            </w:pPr>
            <w:r w:rsidRPr="00C43440">
              <w:rPr>
                <w:lang w:eastAsia="ko-KR"/>
              </w:rPr>
              <w:t>0</w:t>
            </w:r>
          </w:p>
        </w:tc>
        <w:tc>
          <w:tcPr>
            <w:tcW w:w="1778" w:type="dxa"/>
            <w:tcBorders>
              <w:top w:val="nil"/>
              <w:left w:val="nil"/>
              <w:bottom w:val="single" w:sz="4" w:space="0" w:color="auto"/>
              <w:right w:val="single" w:sz="4" w:space="0" w:color="auto"/>
            </w:tcBorders>
            <w:shd w:val="clear" w:color="auto" w:fill="auto"/>
            <w:hideMark/>
          </w:tcPr>
          <w:p w14:paraId="0C59F16A" w14:textId="77777777" w:rsidR="005847E9" w:rsidRPr="00C43440" w:rsidRDefault="005847E9" w:rsidP="003A5EBE">
            <w:pPr>
              <w:pStyle w:val="Tabletext"/>
              <w:jc w:val="center"/>
              <w:rPr>
                <w:lang w:eastAsia="ko-KR"/>
              </w:rPr>
            </w:pPr>
            <w:r w:rsidRPr="00C43440">
              <w:rPr>
                <w:lang w:eastAsia="ja-JP"/>
              </w:rPr>
              <w:t>0</w:t>
            </w:r>
          </w:p>
        </w:tc>
        <w:tc>
          <w:tcPr>
            <w:tcW w:w="1918" w:type="dxa"/>
            <w:tcBorders>
              <w:top w:val="nil"/>
              <w:left w:val="nil"/>
              <w:bottom w:val="single" w:sz="4" w:space="0" w:color="auto"/>
              <w:right w:val="single" w:sz="4" w:space="0" w:color="auto"/>
            </w:tcBorders>
            <w:shd w:val="clear" w:color="auto" w:fill="auto"/>
            <w:hideMark/>
          </w:tcPr>
          <w:p w14:paraId="718F37BC" w14:textId="77777777" w:rsidR="005847E9" w:rsidRPr="00C43440" w:rsidRDefault="005847E9" w:rsidP="003A5EBE">
            <w:pPr>
              <w:pStyle w:val="Tabletext"/>
              <w:jc w:val="center"/>
              <w:rPr>
                <w:lang w:eastAsia="ko-KR"/>
              </w:rPr>
            </w:pPr>
            <w:r w:rsidRPr="00C43440">
              <w:rPr>
                <w:lang w:eastAsia="ja-JP"/>
              </w:rPr>
              <w:t>0</w:t>
            </w:r>
          </w:p>
        </w:tc>
        <w:tc>
          <w:tcPr>
            <w:tcW w:w="2001" w:type="dxa"/>
            <w:tcBorders>
              <w:top w:val="nil"/>
              <w:left w:val="nil"/>
              <w:bottom w:val="single" w:sz="4" w:space="0" w:color="auto"/>
              <w:right w:val="single" w:sz="4" w:space="0" w:color="auto"/>
            </w:tcBorders>
            <w:shd w:val="clear" w:color="auto" w:fill="auto"/>
            <w:hideMark/>
          </w:tcPr>
          <w:p w14:paraId="1E5A2B66" w14:textId="77777777" w:rsidR="005847E9" w:rsidRPr="00C43440" w:rsidRDefault="005847E9" w:rsidP="003A5EBE">
            <w:pPr>
              <w:pStyle w:val="Tabletext"/>
              <w:jc w:val="center"/>
              <w:rPr>
                <w:lang w:eastAsia="ko-KR"/>
              </w:rPr>
            </w:pPr>
            <w:r w:rsidRPr="00C43440">
              <w:rPr>
                <w:lang w:eastAsia="ja-JP"/>
              </w:rPr>
              <w:t>0</w:t>
            </w:r>
          </w:p>
        </w:tc>
        <w:tc>
          <w:tcPr>
            <w:tcW w:w="1973" w:type="dxa"/>
            <w:tcBorders>
              <w:top w:val="nil"/>
              <w:left w:val="nil"/>
              <w:bottom w:val="single" w:sz="4" w:space="0" w:color="auto"/>
              <w:right w:val="single" w:sz="4" w:space="0" w:color="auto"/>
            </w:tcBorders>
            <w:shd w:val="clear" w:color="auto" w:fill="auto"/>
            <w:hideMark/>
          </w:tcPr>
          <w:p w14:paraId="043FA487" w14:textId="77777777" w:rsidR="005847E9" w:rsidRPr="00C43440" w:rsidRDefault="005847E9" w:rsidP="003A5EBE">
            <w:pPr>
              <w:pStyle w:val="Tabletext"/>
              <w:jc w:val="center"/>
              <w:rPr>
                <w:lang w:eastAsia="ko-KR"/>
              </w:rPr>
            </w:pPr>
            <w:r w:rsidRPr="00C43440">
              <w:rPr>
                <w:lang w:eastAsia="ja-JP"/>
              </w:rPr>
              <w:t>0</w:t>
            </w:r>
          </w:p>
        </w:tc>
      </w:tr>
      <w:tr w:rsidR="005847E9" w:rsidRPr="00C43440" w14:paraId="7165DF21"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0512B58A" w14:textId="77777777" w:rsidR="005847E9" w:rsidRPr="00C43440" w:rsidRDefault="005847E9" w:rsidP="003A5EBE">
            <w:pPr>
              <w:pStyle w:val="Tabletext"/>
              <w:rPr>
                <w:lang w:eastAsia="ko-KR"/>
              </w:rPr>
            </w:pPr>
            <w:r w:rsidRPr="00C43440">
              <w:rPr>
                <w:lang w:eastAsia="ja-JP"/>
              </w:rPr>
              <w:t>Antenna beam transmit look angle, degrees</w:t>
            </w:r>
          </w:p>
        </w:tc>
        <w:tc>
          <w:tcPr>
            <w:tcW w:w="1799" w:type="dxa"/>
            <w:tcBorders>
              <w:top w:val="nil"/>
              <w:left w:val="nil"/>
              <w:bottom w:val="single" w:sz="4" w:space="0" w:color="auto"/>
              <w:right w:val="single" w:sz="4" w:space="0" w:color="auto"/>
            </w:tcBorders>
            <w:shd w:val="clear" w:color="auto" w:fill="auto"/>
            <w:hideMark/>
          </w:tcPr>
          <w:p w14:paraId="39CB1D97" w14:textId="77777777" w:rsidR="005847E9" w:rsidRPr="00C43440" w:rsidRDefault="005847E9" w:rsidP="003A5EBE">
            <w:pPr>
              <w:pStyle w:val="Tabletext"/>
              <w:jc w:val="center"/>
              <w:rPr>
                <w:lang w:eastAsia="ko-KR"/>
              </w:rPr>
            </w:pPr>
            <w:r w:rsidRPr="00C43440">
              <w:rPr>
                <w:lang w:eastAsia="ja-JP"/>
              </w:rPr>
              <w:t>20-55</w:t>
            </w:r>
          </w:p>
        </w:tc>
        <w:tc>
          <w:tcPr>
            <w:tcW w:w="1819" w:type="dxa"/>
            <w:tcBorders>
              <w:top w:val="nil"/>
              <w:left w:val="nil"/>
              <w:bottom w:val="single" w:sz="4" w:space="0" w:color="auto"/>
              <w:right w:val="single" w:sz="4" w:space="0" w:color="auto"/>
            </w:tcBorders>
            <w:shd w:val="clear" w:color="auto" w:fill="auto"/>
            <w:hideMark/>
          </w:tcPr>
          <w:p w14:paraId="403AF502" w14:textId="77777777" w:rsidR="005847E9" w:rsidRPr="00C43440" w:rsidRDefault="005847E9" w:rsidP="003A5EBE">
            <w:pPr>
              <w:pStyle w:val="Tabletext"/>
              <w:jc w:val="center"/>
              <w:rPr>
                <w:lang w:eastAsia="ko-KR"/>
              </w:rPr>
            </w:pPr>
            <w:r w:rsidRPr="00C43440">
              <w:rPr>
                <w:lang w:eastAsia="ja-JP"/>
              </w:rPr>
              <w:t>35</w:t>
            </w:r>
          </w:p>
        </w:tc>
        <w:tc>
          <w:tcPr>
            <w:tcW w:w="1778" w:type="dxa"/>
            <w:tcBorders>
              <w:top w:val="nil"/>
              <w:left w:val="nil"/>
              <w:bottom w:val="single" w:sz="4" w:space="0" w:color="auto"/>
              <w:right w:val="single" w:sz="4" w:space="0" w:color="auto"/>
            </w:tcBorders>
            <w:shd w:val="clear" w:color="auto" w:fill="auto"/>
            <w:hideMark/>
          </w:tcPr>
          <w:p w14:paraId="30D62EAF" w14:textId="77777777" w:rsidR="005847E9" w:rsidRPr="00C43440" w:rsidRDefault="005847E9" w:rsidP="003A5EBE">
            <w:pPr>
              <w:pStyle w:val="Tabletext"/>
              <w:jc w:val="center"/>
              <w:rPr>
                <w:lang w:eastAsia="ko-KR"/>
              </w:rPr>
            </w:pPr>
            <w:r w:rsidRPr="00C43440">
              <w:rPr>
                <w:lang w:eastAsia="ja-JP"/>
              </w:rPr>
              <w:t>30</w:t>
            </w:r>
          </w:p>
        </w:tc>
        <w:tc>
          <w:tcPr>
            <w:tcW w:w="1918" w:type="dxa"/>
            <w:tcBorders>
              <w:top w:val="nil"/>
              <w:left w:val="nil"/>
              <w:bottom w:val="single" w:sz="4" w:space="0" w:color="auto"/>
              <w:right w:val="single" w:sz="4" w:space="0" w:color="auto"/>
            </w:tcBorders>
            <w:shd w:val="clear" w:color="auto" w:fill="auto"/>
            <w:hideMark/>
          </w:tcPr>
          <w:p w14:paraId="23C9CB10" w14:textId="77777777" w:rsidR="005847E9" w:rsidRPr="00C43440" w:rsidRDefault="005847E9" w:rsidP="003A5EBE">
            <w:pPr>
              <w:pStyle w:val="Tabletext"/>
              <w:jc w:val="center"/>
              <w:rPr>
                <w:lang w:eastAsia="ko-KR"/>
              </w:rPr>
            </w:pPr>
            <w:r w:rsidRPr="00C43440">
              <w:rPr>
                <w:lang w:eastAsia="ja-JP"/>
              </w:rPr>
              <w:t>7.2 to 59</w:t>
            </w:r>
          </w:p>
        </w:tc>
        <w:tc>
          <w:tcPr>
            <w:tcW w:w="2001" w:type="dxa"/>
            <w:tcBorders>
              <w:top w:val="nil"/>
              <w:left w:val="nil"/>
              <w:bottom w:val="single" w:sz="4" w:space="0" w:color="auto"/>
              <w:right w:val="single" w:sz="4" w:space="0" w:color="auto"/>
            </w:tcBorders>
            <w:shd w:val="clear" w:color="auto" w:fill="auto"/>
            <w:hideMark/>
          </w:tcPr>
          <w:p w14:paraId="0F7FF656" w14:textId="77777777" w:rsidR="005847E9" w:rsidRPr="00C43440" w:rsidRDefault="005847E9" w:rsidP="003A5EBE">
            <w:pPr>
              <w:pStyle w:val="Tabletext"/>
              <w:jc w:val="center"/>
              <w:rPr>
                <w:lang w:eastAsia="ko-KR"/>
              </w:rPr>
            </w:pPr>
            <w:r w:rsidRPr="00C43440">
              <w:rPr>
                <w:lang w:eastAsia="ja-JP"/>
              </w:rPr>
              <w:t>7.2 to 59</w:t>
            </w:r>
          </w:p>
        </w:tc>
        <w:tc>
          <w:tcPr>
            <w:tcW w:w="1973" w:type="dxa"/>
            <w:tcBorders>
              <w:top w:val="nil"/>
              <w:left w:val="nil"/>
              <w:bottom w:val="single" w:sz="4" w:space="0" w:color="auto"/>
              <w:right w:val="single" w:sz="4" w:space="0" w:color="auto"/>
            </w:tcBorders>
            <w:shd w:val="clear" w:color="auto" w:fill="auto"/>
            <w:hideMark/>
          </w:tcPr>
          <w:p w14:paraId="3B1A0CB2" w14:textId="77777777" w:rsidR="005847E9" w:rsidRPr="00C43440" w:rsidRDefault="005847E9" w:rsidP="003A5EBE">
            <w:pPr>
              <w:pStyle w:val="Tabletext"/>
              <w:jc w:val="center"/>
              <w:rPr>
                <w:lang w:eastAsia="ko-KR"/>
              </w:rPr>
            </w:pPr>
            <w:r w:rsidRPr="00C43440">
              <w:rPr>
                <w:lang w:eastAsia="ja-JP"/>
              </w:rPr>
              <w:t>7.2 to 59</w:t>
            </w:r>
          </w:p>
        </w:tc>
      </w:tr>
      <w:tr w:rsidR="005847E9" w:rsidRPr="00C43440" w14:paraId="0F3AADB7"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6C2DE65A" w14:textId="77777777" w:rsidR="005847E9" w:rsidRPr="00C43440" w:rsidRDefault="005847E9" w:rsidP="003A5EBE">
            <w:pPr>
              <w:pStyle w:val="Tabletext"/>
              <w:rPr>
                <w:lang w:eastAsia="ko-KR"/>
              </w:rPr>
            </w:pPr>
            <w:r w:rsidRPr="00C43440">
              <w:rPr>
                <w:lang w:eastAsia="ko-KR"/>
              </w:rPr>
              <w:t>Antenna beam transmit azimuth angle, degrees</w:t>
            </w:r>
          </w:p>
        </w:tc>
        <w:tc>
          <w:tcPr>
            <w:tcW w:w="1799" w:type="dxa"/>
            <w:tcBorders>
              <w:top w:val="nil"/>
              <w:left w:val="nil"/>
              <w:bottom w:val="single" w:sz="4" w:space="0" w:color="auto"/>
              <w:right w:val="single" w:sz="4" w:space="0" w:color="auto"/>
            </w:tcBorders>
            <w:shd w:val="clear" w:color="auto" w:fill="auto"/>
            <w:hideMark/>
          </w:tcPr>
          <w:p w14:paraId="37EB0428" w14:textId="77777777" w:rsidR="005847E9" w:rsidRPr="00C43440" w:rsidRDefault="005847E9" w:rsidP="003A5EBE">
            <w:pPr>
              <w:pStyle w:val="Tabletext"/>
              <w:jc w:val="center"/>
              <w:rPr>
                <w:lang w:eastAsia="ko-KR"/>
              </w:rPr>
            </w:pPr>
            <w:r w:rsidRPr="00C43440">
              <w:rPr>
                <w:lang w:eastAsia="ko-KR"/>
              </w:rPr>
              <w:t>0</w:t>
            </w:r>
          </w:p>
        </w:tc>
        <w:tc>
          <w:tcPr>
            <w:tcW w:w="1819" w:type="dxa"/>
            <w:tcBorders>
              <w:top w:val="nil"/>
              <w:left w:val="nil"/>
              <w:bottom w:val="single" w:sz="4" w:space="0" w:color="auto"/>
              <w:right w:val="single" w:sz="4" w:space="0" w:color="auto"/>
            </w:tcBorders>
            <w:shd w:val="clear" w:color="auto" w:fill="auto"/>
            <w:hideMark/>
          </w:tcPr>
          <w:p w14:paraId="4E0B36F1" w14:textId="77777777" w:rsidR="005847E9" w:rsidRPr="00C43440" w:rsidRDefault="005847E9" w:rsidP="003A5EBE">
            <w:pPr>
              <w:pStyle w:val="Tabletext"/>
              <w:jc w:val="center"/>
              <w:rPr>
                <w:lang w:eastAsia="ko-KR"/>
              </w:rPr>
            </w:pPr>
            <w:r w:rsidRPr="00C43440">
              <w:rPr>
                <w:lang w:eastAsia="ko-KR"/>
              </w:rPr>
              <w:t>0</w:t>
            </w:r>
          </w:p>
        </w:tc>
        <w:tc>
          <w:tcPr>
            <w:tcW w:w="1778" w:type="dxa"/>
            <w:tcBorders>
              <w:top w:val="nil"/>
              <w:left w:val="nil"/>
              <w:bottom w:val="single" w:sz="4" w:space="0" w:color="auto"/>
              <w:right w:val="single" w:sz="4" w:space="0" w:color="auto"/>
            </w:tcBorders>
            <w:shd w:val="clear" w:color="auto" w:fill="auto"/>
            <w:hideMark/>
          </w:tcPr>
          <w:p w14:paraId="1F478F2C" w14:textId="77777777" w:rsidR="005847E9" w:rsidRPr="00C43440" w:rsidRDefault="005847E9" w:rsidP="003A5EBE">
            <w:pPr>
              <w:pStyle w:val="Tabletext"/>
              <w:jc w:val="center"/>
              <w:rPr>
                <w:lang w:eastAsia="ko-KR"/>
              </w:rPr>
            </w:pPr>
            <w:r w:rsidRPr="00C43440">
              <w:rPr>
                <w:lang w:eastAsia="ja-JP"/>
              </w:rPr>
              <w:t>0</w:t>
            </w:r>
          </w:p>
        </w:tc>
        <w:tc>
          <w:tcPr>
            <w:tcW w:w="1918" w:type="dxa"/>
            <w:tcBorders>
              <w:top w:val="nil"/>
              <w:left w:val="nil"/>
              <w:bottom w:val="single" w:sz="4" w:space="0" w:color="auto"/>
              <w:right w:val="single" w:sz="4" w:space="0" w:color="auto"/>
            </w:tcBorders>
            <w:shd w:val="clear" w:color="auto" w:fill="auto"/>
            <w:hideMark/>
          </w:tcPr>
          <w:p w14:paraId="174C59BD" w14:textId="77777777" w:rsidR="005847E9" w:rsidRPr="00C43440" w:rsidRDefault="005847E9" w:rsidP="003A5EBE">
            <w:pPr>
              <w:pStyle w:val="Tabletext"/>
              <w:jc w:val="center"/>
              <w:rPr>
                <w:lang w:eastAsia="ko-KR"/>
              </w:rPr>
            </w:pPr>
            <w:r w:rsidRPr="00C43440">
              <w:rPr>
                <w:rFonts w:eastAsia="Helvetica"/>
                <w:lang w:eastAsia="ja-JP"/>
              </w:rPr>
              <w:t>±3.5</w:t>
            </w:r>
          </w:p>
        </w:tc>
        <w:tc>
          <w:tcPr>
            <w:tcW w:w="2001" w:type="dxa"/>
            <w:tcBorders>
              <w:top w:val="nil"/>
              <w:left w:val="nil"/>
              <w:bottom w:val="single" w:sz="4" w:space="0" w:color="auto"/>
              <w:right w:val="single" w:sz="4" w:space="0" w:color="auto"/>
            </w:tcBorders>
            <w:shd w:val="clear" w:color="auto" w:fill="auto"/>
            <w:hideMark/>
          </w:tcPr>
          <w:p w14:paraId="671B5776" w14:textId="77777777" w:rsidR="005847E9" w:rsidRPr="00C43440" w:rsidRDefault="005847E9" w:rsidP="003A5EBE">
            <w:pPr>
              <w:pStyle w:val="Tabletext"/>
              <w:jc w:val="center"/>
              <w:rPr>
                <w:lang w:eastAsia="ko-KR"/>
              </w:rPr>
            </w:pPr>
            <w:r w:rsidRPr="00C43440">
              <w:rPr>
                <w:lang w:eastAsia="ja-JP"/>
              </w:rPr>
              <w:t>0</w:t>
            </w:r>
          </w:p>
        </w:tc>
        <w:tc>
          <w:tcPr>
            <w:tcW w:w="1973" w:type="dxa"/>
            <w:tcBorders>
              <w:top w:val="nil"/>
              <w:left w:val="nil"/>
              <w:bottom w:val="single" w:sz="4" w:space="0" w:color="auto"/>
              <w:right w:val="single" w:sz="4" w:space="0" w:color="auto"/>
            </w:tcBorders>
            <w:shd w:val="clear" w:color="auto" w:fill="auto"/>
            <w:hideMark/>
          </w:tcPr>
          <w:p w14:paraId="1EF745BA" w14:textId="77777777" w:rsidR="005847E9" w:rsidRPr="00C43440" w:rsidRDefault="005847E9" w:rsidP="003A5EBE">
            <w:pPr>
              <w:pStyle w:val="Tabletext"/>
              <w:jc w:val="center"/>
              <w:rPr>
                <w:lang w:eastAsia="ko-KR"/>
              </w:rPr>
            </w:pPr>
            <w:r w:rsidRPr="00C43440">
              <w:rPr>
                <w:lang w:eastAsia="ja-JP"/>
              </w:rPr>
              <w:t>0</w:t>
            </w:r>
          </w:p>
        </w:tc>
      </w:tr>
      <w:tr w:rsidR="005847E9" w:rsidRPr="00C43440" w14:paraId="3F51DBE4" w14:textId="77777777" w:rsidTr="003A5EBE">
        <w:trPr>
          <w:trHeight w:val="20"/>
          <w:jc w:val="center"/>
        </w:trPr>
        <w:tc>
          <w:tcPr>
            <w:tcW w:w="3166" w:type="dxa"/>
            <w:tcBorders>
              <w:top w:val="nil"/>
              <w:left w:val="single" w:sz="4" w:space="0" w:color="auto"/>
              <w:bottom w:val="single" w:sz="4" w:space="0" w:color="auto"/>
              <w:right w:val="single" w:sz="4" w:space="0" w:color="auto"/>
            </w:tcBorders>
            <w:shd w:val="clear" w:color="auto" w:fill="auto"/>
            <w:hideMark/>
          </w:tcPr>
          <w:p w14:paraId="59270159" w14:textId="77777777" w:rsidR="005847E9" w:rsidRPr="00C43440" w:rsidRDefault="005847E9" w:rsidP="003A5EBE">
            <w:pPr>
              <w:pStyle w:val="Tabletext"/>
              <w:rPr>
                <w:lang w:eastAsia="ko-KR"/>
              </w:rPr>
            </w:pPr>
            <w:r w:rsidRPr="00C43440">
              <w:rPr>
                <w:lang w:eastAsia="ja-JP"/>
              </w:rPr>
              <w:t>NOTE</w:t>
            </w:r>
          </w:p>
        </w:tc>
        <w:tc>
          <w:tcPr>
            <w:tcW w:w="1799" w:type="dxa"/>
            <w:tcBorders>
              <w:top w:val="nil"/>
              <w:left w:val="nil"/>
              <w:bottom w:val="single" w:sz="4" w:space="0" w:color="auto"/>
              <w:right w:val="single" w:sz="4" w:space="0" w:color="auto"/>
            </w:tcBorders>
            <w:shd w:val="clear" w:color="auto" w:fill="auto"/>
            <w:hideMark/>
          </w:tcPr>
          <w:p w14:paraId="486B9231" w14:textId="77777777" w:rsidR="005847E9" w:rsidRPr="00C43440" w:rsidRDefault="005847E9" w:rsidP="003A5EBE">
            <w:pPr>
              <w:pStyle w:val="Tabletext"/>
              <w:rPr>
                <w:lang w:eastAsia="ko-KR"/>
              </w:rPr>
            </w:pPr>
            <w:r w:rsidRPr="00C43440">
              <w:rPr>
                <w:lang w:eastAsia="ja-JP"/>
              </w:rPr>
              <w:t>Transmits beam orthogonal to flight path (az angle of 0 degrees) at selectable look angle 20 to 55 degrees</w:t>
            </w:r>
          </w:p>
        </w:tc>
        <w:tc>
          <w:tcPr>
            <w:tcW w:w="1819" w:type="dxa"/>
            <w:tcBorders>
              <w:top w:val="nil"/>
              <w:left w:val="nil"/>
              <w:bottom w:val="single" w:sz="4" w:space="0" w:color="auto"/>
              <w:right w:val="single" w:sz="4" w:space="0" w:color="auto"/>
            </w:tcBorders>
            <w:shd w:val="clear" w:color="auto" w:fill="auto"/>
            <w:hideMark/>
          </w:tcPr>
          <w:p w14:paraId="61D439FD" w14:textId="77777777" w:rsidR="005847E9" w:rsidRPr="00C43440" w:rsidRDefault="005847E9" w:rsidP="003A5EBE">
            <w:pPr>
              <w:pStyle w:val="Tabletext"/>
              <w:rPr>
                <w:lang w:eastAsia="ko-KR"/>
              </w:rPr>
            </w:pPr>
            <w:r w:rsidRPr="00C43440">
              <w:rPr>
                <w:lang w:eastAsia="ja-JP"/>
              </w:rPr>
              <w:t>Transmits beam orthogonal to flight path (az angle of 0 degrees) at fixed look angle 35 degrees</w:t>
            </w:r>
          </w:p>
        </w:tc>
        <w:tc>
          <w:tcPr>
            <w:tcW w:w="1778" w:type="dxa"/>
            <w:tcBorders>
              <w:top w:val="nil"/>
              <w:left w:val="nil"/>
              <w:bottom w:val="single" w:sz="4" w:space="0" w:color="auto"/>
              <w:right w:val="single" w:sz="4" w:space="0" w:color="auto"/>
            </w:tcBorders>
            <w:shd w:val="clear" w:color="auto" w:fill="auto"/>
            <w:hideMark/>
          </w:tcPr>
          <w:p w14:paraId="25C19719" w14:textId="77777777" w:rsidR="005847E9" w:rsidRPr="00C43440" w:rsidRDefault="005847E9" w:rsidP="003A5EBE">
            <w:pPr>
              <w:pStyle w:val="Tabletext"/>
              <w:rPr>
                <w:lang w:eastAsia="ko-KR"/>
              </w:rPr>
            </w:pPr>
            <w:r w:rsidRPr="00C43440">
              <w:rPr>
                <w:lang w:eastAsia="ja-JP"/>
              </w:rPr>
              <w:t>Transmits wide beam in elevation, receives with multiple narrow beams in elevation during receive interval.</w:t>
            </w:r>
          </w:p>
        </w:tc>
        <w:tc>
          <w:tcPr>
            <w:tcW w:w="1918" w:type="dxa"/>
            <w:tcBorders>
              <w:top w:val="nil"/>
              <w:left w:val="nil"/>
              <w:bottom w:val="single" w:sz="4" w:space="0" w:color="auto"/>
              <w:right w:val="single" w:sz="4" w:space="0" w:color="auto"/>
            </w:tcBorders>
            <w:shd w:val="clear" w:color="auto" w:fill="auto"/>
            <w:hideMark/>
          </w:tcPr>
          <w:p w14:paraId="0ECE5B0C" w14:textId="77777777" w:rsidR="005847E9" w:rsidRPr="00C43440" w:rsidRDefault="005847E9" w:rsidP="003A5EBE">
            <w:pPr>
              <w:pStyle w:val="Tabletext"/>
              <w:rPr>
                <w:lang w:eastAsia="ko-KR"/>
              </w:rPr>
            </w:pPr>
            <w:r w:rsidRPr="00C43440">
              <w:rPr>
                <w:lang w:eastAsia="ja-JP"/>
              </w:rPr>
              <w:t xml:space="preserve">Transmits beam orthogonal to flight path (azimuth angle of </w:t>
            </w:r>
            <w:r w:rsidRPr="00C43440">
              <w:rPr>
                <w:rFonts w:eastAsia="Helvetica"/>
                <w:lang w:eastAsia="ja-JP"/>
              </w:rPr>
              <w:t>±3.5 degrees for spotlight SAR observation) at selectable look angle 7.2</w:t>
            </w:r>
            <w:r w:rsidRPr="00C43440">
              <w:rPr>
                <w:lang w:eastAsia="ja-JP"/>
              </w:rPr>
              <w:t xml:space="preserve"> to 59 degrees</w:t>
            </w:r>
          </w:p>
        </w:tc>
        <w:tc>
          <w:tcPr>
            <w:tcW w:w="2001" w:type="dxa"/>
            <w:tcBorders>
              <w:top w:val="nil"/>
              <w:left w:val="nil"/>
              <w:bottom w:val="single" w:sz="4" w:space="0" w:color="auto"/>
              <w:right w:val="single" w:sz="4" w:space="0" w:color="auto"/>
            </w:tcBorders>
            <w:shd w:val="clear" w:color="auto" w:fill="auto"/>
            <w:hideMark/>
          </w:tcPr>
          <w:p w14:paraId="1D87A158" w14:textId="77777777" w:rsidR="005847E9" w:rsidRPr="00C43440" w:rsidRDefault="005847E9" w:rsidP="003A5EBE">
            <w:pPr>
              <w:pStyle w:val="Tabletext"/>
              <w:rPr>
                <w:lang w:eastAsia="ko-KR"/>
              </w:rPr>
            </w:pPr>
            <w:r w:rsidRPr="00C43440">
              <w:rPr>
                <w:lang w:eastAsia="ja-JP"/>
              </w:rPr>
              <w:t>Transmits beam orthogonal to flight path (azimuth angle of 0 degrees; ScanSAR) at selectable look angle 7.2 to 59 degrees</w:t>
            </w:r>
          </w:p>
        </w:tc>
        <w:tc>
          <w:tcPr>
            <w:tcW w:w="1973" w:type="dxa"/>
            <w:tcBorders>
              <w:top w:val="nil"/>
              <w:left w:val="nil"/>
              <w:bottom w:val="single" w:sz="4" w:space="0" w:color="auto"/>
              <w:right w:val="single" w:sz="4" w:space="0" w:color="auto"/>
            </w:tcBorders>
            <w:shd w:val="clear" w:color="auto" w:fill="auto"/>
            <w:hideMark/>
          </w:tcPr>
          <w:p w14:paraId="77457978" w14:textId="77777777" w:rsidR="005847E9" w:rsidRPr="00C43440" w:rsidRDefault="005847E9" w:rsidP="003A5EBE">
            <w:pPr>
              <w:pStyle w:val="Tabletext"/>
              <w:rPr>
                <w:lang w:eastAsia="ko-KR"/>
              </w:rPr>
            </w:pPr>
            <w:r w:rsidRPr="00C43440">
              <w:rPr>
                <w:lang w:eastAsia="ja-JP"/>
              </w:rPr>
              <w:t>Transmits beam orthogonal to flight path (azimuth angle of 0 degrees; Strip map SAR) at selectable look angle 7.2 to 59 degrees</w:t>
            </w:r>
          </w:p>
        </w:tc>
      </w:tr>
    </w:tbl>
    <w:p w14:paraId="426D97DD" w14:textId="77777777" w:rsidR="005847E9" w:rsidRPr="00C43440" w:rsidRDefault="005847E9" w:rsidP="005847E9">
      <w:pPr>
        <w:pStyle w:val="Tablefin"/>
      </w:pPr>
    </w:p>
    <w:p w14:paraId="0167D18E" w14:textId="77777777" w:rsidR="005847E9" w:rsidRPr="00C43440" w:rsidRDefault="005847E9" w:rsidP="005847E9">
      <w:pPr>
        <w:pStyle w:val="Tablefin"/>
        <w:sectPr w:rsidR="005847E9" w:rsidRPr="00C43440" w:rsidSect="005847E9">
          <w:headerReference w:type="default" r:id="rId30"/>
          <w:footerReference w:type="default" r:id="rId31"/>
          <w:footerReference w:type="first" r:id="rId32"/>
          <w:pgSz w:w="16834" w:h="11907" w:orient="landscape"/>
          <w:pgMar w:top="1134" w:right="1418" w:bottom="1134" w:left="1418" w:header="567" w:footer="720" w:gutter="0"/>
          <w:paperSrc w:first="1262" w:other="1262"/>
          <w:cols w:space="720"/>
          <w:docGrid w:linePitch="326"/>
        </w:sectPr>
      </w:pPr>
    </w:p>
    <w:p w14:paraId="06DEE704" w14:textId="77777777" w:rsidR="005847E9" w:rsidRPr="00C43440" w:rsidRDefault="005847E9" w:rsidP="005847E9">
      <w:pPr>
        <w:rPr>
          <w:szCs w:val="24"/>
          <w:lang w:eastAsia="ja-JP"/>
        </w:rPr>
      </w:pPr>
      <w:r w:rsidRPr="00C43440">
        <w:lastRenderedPageBreak/>
        <w:t xml:space="preserve">All six spaceborne SARs in Table 1-1 transmit linear FM pulses with pulse widths and pulse repetition frequencies as shown in the table resulting in a range of pulse-to-pulse, or static, duty cycle values from 5% to 18.7%. </w:t>
      </w:r>
      <w:r w:rsidRPr="00C43440">
        <w:rPr>
          <w:szCs w:val="24"/>
          <w:lang w:eastAsia="ja-JP"/>
        </w:rPr>
        <w:t>They transmit on antenna beams orthogonal to the flight path (azimuth angle of 0 degrees) at either a selectable look angle for the pass or at a fixed look angle for the mission.</w:t>
      </w:r>
    </w:p>
    <w:p w14:paraId="3051414C" w14:textId="77777777" w:rsidR="005847E9" w:rsidRPr="00C43440" w:rsidRDefault="005847E9" w:rsidP="005847E9">
      <w:pPr>
        <w:pStyle w:val="TableNo"/>
      </w:pPr>
      <w:r w:rsidRPr="00CD0055">
        <w:t>Table</w:t>
      </w:r>
      <w:r w:rsidRPr="00C43440">
        <w:t xml:space="preserve"> 1-2</w:t>
      </w:r>
    </w:p>
    <w:p w14:paraId="3842D278" w14:textId="77777777" w:rsidR="005847E9" w:rsidRPr="00C43440" w:rsidRDefault="005847E9" w:rsidP="005847E9">
      <w:pPr>
        <w:pStyle w:val="Tabletitle"/>
      </w:pPr>
      <w:r w:rsidRPr="00C43440">
        <w:t>Standard SAR1 antenna gain equations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894"/>
        <w:gridCol w:w="4669"/>
        <w:gridCol w:w="3060"/>
      </w:tblGrid>
      <w:tr w:rsidR="005847E9" w:rsidRPr="00C43440" w14:paraId="39E9679A" w14:textId="77777777" w:rsidTr="003A5EBE">
        <w:trPr>
          <w:cantSplit/>
          <w:jc w:val="center"/>
        </w:trPr>
        <w:tc>
          <w:tcPr>
            <w:tcW w:w="984" w:type="pct"/>
            <w:vAlign w:val="center"/>
          </w:tcPr>
          <w:p w14:paraId="76911D38" w14:textId="77777777" w:rsidR="005847E9" w:rsidRPr="00C43440" w:rsidRDefault="005847E9" w:rsidP="003A5EBE">
            <w:pPr>
              <w:pStyle w:val="Tablehead"/>
            </w:pPr>
            <w:r w:rsidRPr="00C43440">
              <w:t>Pattern</w:t>
            </w:r>
          </w:p>
        </w:tc>
        <w:tc>
          <w:tcPr>
            <w:tcW w:w="2426" w:type="pct"/>
            <w:vAlign w:val="center"/>
          </w:tcPr>
          <w:p w14:paraId="381AEAD9" w14:textId="77777777" w:rsidR="005847E9" w:rsidRPr="00C43440" w:rsidRDefault="005847E9" w:rsidP="003A5EBE">
            <w:pPr>
              <w:pStyle w:val="Tablehead"/>
            </w:pPr>
            <w:r w:rsidRPr="00C43440">
              <w:t xml:space="preserve">Gain </w:t>
            </w:r>
            <w:r w:rsidRPr="00C43440">
              <w:rPr>
                <w:i/>
              </w:rPr>
              <w:t>G</w:t>
            </w:r>
            <w:r w:rsidRPr="00C43440">
              <w:t>(</w:t>
            </w:r>
            <w:r w:rsidRPr="00C43440">
              <w:rPr>
                <w:rFonts w:ascii="Symbol" w:hAnsi="Symbol"/>
              </w:rPr>
              <w:t></w:t>
            </w:r>
            <w:r w:rsidRPr="00C43440">
              <w:t>) (dBi) as a function of</w:t>
            </w:r>
            <w:r w:rsidRPr="00C43440">
              <w:br/>
              <w:t xml:space="preserve">off-axis angle </w:t>
            </w:r>
            <w:r w:rsidRPr="00C43440">
              <w:rPr>
                <w:rFonts w:ascii="Symbol" w:hAnsi="Symbol"/>
              </w:rPr>
              <w:t></w:t>
            </w:r>
            <w:r w:rsidRPr="00C43440">
              <w:t xml:space="preserve"> (degrees)</w:t>
            </w:r>
          </w:p>
        </w:tc>
        <w:tc>
          <w:tcPr>
            <w:tcW w:w="1590" w:type="pct"/>
            <w:vAlign w:val="center"/>
          </w:tcPr>
          <w:p w14:paraId="7BB06A42" w14:textId="77777777" w:rsidR="005847E9" w:rsidRPr="00C43440" w:rsidRDefault="005847E9" w:rsidP="003A5EBE">
            <w:pPr>
              <w:pStyle w:val="Tablehead"/>
            </w:pPr>
            <w:r w:rsidRPr="00C43440">
              <w:t>Angle range</w:t>
            </w:r>
          </w:p>
        </w:tc>
      </w:tr>
      <w:tr w:rsidR="005847E9" w:rsidRPr="00C43440" w14:paraId="7AAD3856" w14:textId="77777777" w:rsidTr="003A5EBE">
        <w:trPr>
          <w:cantSplit/>
          <w:jc w:val="center"/>
        </w:trPr>
        <w:tc>
          <w:tcPr>
            <w:tcW w:w="984" w:type="pct"/>
            <w:vAlign w:val="center"/>
          </w:tcPr>
          <w:p w14:paraId="4A3861ED" w14:textId="77777777" w:rsidR="005847E9" w:rsidRPr="00C43440" w:rsidRDefault="005847E9" w:rsidP="003A5EBE">
            <w:pPr>
              <w:pStyle w:val="Tabletext"/>
            </w:pPr>
            <w:r w:rsidRPr="00C43440">
              <w:t>Vertical</w:t>
            </w:r>
            <w:r w:rsidRPr="00C43440">
              <w:br/>
              <w:t>(elevation)</w:t>
            </w:r>
          </w:p>
        </w:tc>
        <w:tc>
          <w:tcPr>
            <w:tcW w:w="2426" w:type="pct"/>
          </w:tcPr>
          <w:p w14:paraId="701198E9" w14:textId="77777777" w:rsidR="005847E9" w:rsidRPr="00C43440" w:rsidRDefault="005847E9" w:rsidP="003A5EBE">
            <w:pPr>
              <w:pStyle w:val="Tabletext"/>
              <w:rPr>
                <w:b/>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36.4  –  0.478(</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33.8  –  1.0 </w:t>
            </w:r>
            <w:r w:rsidRPr="00C43440">
              <w:rPr>
                <w:rFonts w:ascii="Symbol" w:hAnsi="Symbol"/>
              </w:rPr>
              <w:t></w:t>
            </w:r>
            <w:r w:rsidRPr="00C43440">
              <w:rPr>
                <w:i/>
                <w:position w:val="-4"/>
              </w:rPr>
              <w:t>v</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–11</w:t>
            </w:r>
          </w:p>
        </w:tc>
        <w:tc>
          <w:tcPr>
            <w:tcW w:w="1590" w:type="pct"/>
          </w:tcPr>
          <w:p w14:paraId="6E241E59" w14:textId="77777777" w:rsidR="005847E9" w:rsidRPr="00C43440" w:rsidRDefault="005847E9" w:rsidP="003A5EBE">
            <w:pPr>
              <w:pStyle w:val="Tabletext"/>
              <w:jc w:val="center"/>
              <w:rPr>
                <w:b/>
              </w:rPr>
            </w:pPr>
            <w:r w:rsidRPr="00C43440">
              <w:t>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3.6</w:t>
            </w:r>
            <w:r w:rsidRPr="00C43440">
              <w:rPr>
                <w:rFonts w:ascii="Symbol" w:hAnsi="Symbol"/>
              </w:rPr>
              <w:t></w:t>
            </w:r>
            <w:r w:rsidRPr="00C43440">
              <w:br/>
            </w:r>
            <w:r w:rsidRPr="00C43440">
              <w:rPr>
                <w:rFonts w:ascii="Cambria Math" w:hAnsi="Cambria Math" w:cs="Cambria Math"/>
              </w:rPr>
              <w:t> </w:t>
            </w:r>
            <w:r w:rsidRPr="00C43440">
              <w:t>3.6</w:t>
            </w:r>
            <w:r w:rsidRPr="00C43440">
              <w:rPr>
                <w:rFonts w:ascii="Symbol" w:hAnsi="Symbol"/>
              </w:rPr>
              <w:t></w:t>
            </w:r>
            <w:r w:rsidRPr="00C43440">
              <w:tab/>
              <w:t>≤  </w:t>
            </w:r>
            <w:r w:rsidRPr="00C43440">
              <w:rPr>
                <w:rtl/>
                <w:lang w:bidi="he-IL"/>
              </w:rPr>
              <w:t>׀</w:t>
            </w:r>
            <w:r w:rsidRPr="00C43440">
              <w:rPr>
                <w:rFonts w:ascii="Symbol" w:hAnsi="Symbol"/>
              </w:rPr>
              <w:t></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45</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45</w:t>
            </w:r>
            <w:r w:rsidRPr="00C43440">
              <w:rPr>
                <w:rFonts w:ascii="Symbol" w:hAnsi="Symbol"/>
              </w:rPr>
              <w:t></w:t>
            </w:r>
          </w:p>
        </w:tc>
      </w:tr>
      <w:tr w:rsidR="005847E9" w:rsidRPr="00C43440" w14:paraId="272176FA" w14:textId="77777777" w:rsidTr="003A5EBE">
        <w:trPr>
          <w:cantSplit/>
          <w:jc w:val="center"/>
        </w:trPr>
        <w:tc>
          <w:tcPr>
            <w:tcW w:w="984" w:type="pct"/>
            <w:vAlign w:val="center"/>
          </w:tcPr>
          <w:p w14:paraId="62572CC2" w14:textId="77777777" w:rsidR="005847E9" w:rsidRPr="00C43440" w:rsidRDefault="005847E9" w:rsidP="003A5EBE">
            <w:pPr>
              <w:pStyle w:val="Tabletext"/>
            </w:pPr>
            <w:r w:rsidRPr="00C43440">
              <w:t>Horizontal</w:t>
            </w:r>
            <w:r w:rsidRPr="00C43440">
              <w:br/>
              <w:t>(azimuth)</w:t>
            </w:r>
          </w:p>
        </w:tc>
        <w:tc>
          <w:tcPr>
            <w:tcW w:w="2426" w:type="pct"/>
          </w:tcPr>
          <w:p w14:paraId="455CEF82" w14:textId="77777777" w:rsidR="005847E9" w:rsidRPr="00C43440" w:rsidRDefault="005847E9" w:rsidP="003A5EBE">
            <w:pPr>
              <w:pStyle w:val="Tabletext"/>
              <w:rPr>
                <w:b/>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19.6(</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–24.5  –  0.47 </w:t>
            </w:r>
            <w:r w:rsidRPr="00C43440">
              <w:rPr>
                <w:rFonts w:ascii="Symbol" w:hAnsi="Symbol"/>
              </w:rPr>
              <w:t></w:t>
            </w:r>
            <w:r w:rsidRPr="00C43440">
              <w:rPr>
                <w:i/>
                <w:position w:val="-4"/>
              </w:rPr>
              <w:t>h</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–30.5 </w:t>
            </w:r>
          </w:p>
        </w:tc>
        <w:tc>
          <w:tcPr>
            <w:tcW w:w="1590" w:type="pct"/>
          </w:tcPr>
          <w:p w14:paraId="195D30AF" w14:textId="77777777" w:rsidR="005847E9" w:rsidRPr="00C43440" w:rsidRDefault="005847E9" w:rsidP="003A5EBE">
            <w:pPr>
              <w:pStyle w:val="Tabletext"/>
              <w:jc w:val="center"/>
              <w:rPr>
                <w:b/>
              </w:rPr>
            </w:pPr>
            <w:r w:rsidRPr="00C43440">
              <w:t>0</w:t>
            </w:r>
            <w:r w:rsidRPr="00C43440">
              <w:rPr>
                <w:rFonts w:ascii="Symbol" w:hAnsi="Symbol"/>
              </w:rPr>
              <w:t></w:t>
            </w:r>
            <w:r w:rsidRPr="00C43440">
              <w:rPr>
                <w:rFonts w:ascii="Symbol" w:hAnsi="Symbol"/>
              </w:rPr>
              <w:tab/>
            </w:r>
            <w:r w:rsidRPr="00C43440">
              <w:rPr>
                <w:rFonts w:ascii="Symbol" w:hAnsi="Symbol"/>
              </w:rPr>
              <w:t></w:t>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1.13</w:t>
            </w:r>
            <w:r w:rsidRPr="00C43440">
              <w:rPr>
                <w:rFonts w:ascii="Symbol" w:hAnsi="Symbol"/>
              </w:rPr>
              <w:t></w:t>
            </w:r>
            <w:r w:rsidRPr="00C43440">
              <w:br/>
              <w:t>1.13</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p>
        </w:tc>
      </w:tr>
      <w:tr w:rsidR="005847E9" w:rsidRPr="00C43440" w14:paraId="548496FC" w14:textId="77777777" w:rsidTr="003A5EBE">
        <w:trPr>
          <w:cantSplit/>
          <w:jc w:val="center"/>
        </w:trPr>
        <w:tc>
          <w:tcPr>
            <w:tcW w:w="984" w:type="pct"/>
            <w:vAlign w:val="center"/>
          </w:tcPr>
          <w:p w14:paraId="49DE20A6" w14:textId="77777777" w:rsidR="005847E9" w:rsidRPr="00C43440" w:rsidRDefault="005847E9" w:rsidP="003A5EBE">
            <w:pPr>
              <w:pStyle w:val="Tabletext"/>
            </w:pPr>
            <w:r w:rsidRPr="00C43440">
              <w:t>Beam pattern</w:t>
            </w:r>
          </w:p>
        </w:tc>
        <w:tc>
          <w:tcPr>
            <w:tcW w:w="2426" w:type="pct"/>
          </w:tcPr>
          <w:p w14:paraId="69975340" w14:textId="77777777" w:rsidR="005847E9" w:rsidRPr="00C43440" w:rsidRDefault="005847E9" w:rsidP="003A5EBE">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–11} max</w:t>
            </w:r>
          </w:p>
        </w:tc>
        <w:tc>
          <w:tcPr>
            <w:tcW w:w="1590" w:type="pct"/>
          </w:tcPr>
          <w:p w14:paraId="6D619B02" w14:textId="77777777" w:rsidR="005847E9" w:rsidRPr="00C43440" w:rsidRDefault="005847E9" w:rsidP="003A5EBE">
            <w:pPr>
              <w:pStyle w:val="Tabletext"/>
              <w:jc w:val="center"/>
            </w:pPr>
            <w:r w:rsidRPr="00C43440">
              <w:t>–</w:t>
            </w:r>
          </w:p>
        </w:tc>
      </w:tr>
    </w:tbl>
    <w:p w14:paraId="7DA113BD" w14:textId="77777777" w:rsidR="005847E9" w:rsidRPr="00C43440" w:rsidRDefault="005847E9" w:rsidP="005847E9">
      <w:pPr>
        <w:pStyle w:val="Tablefin"/>
      </w:pPr>
    </w:p>
    <w:p w14:paraId="277F43D4" w14:textId="77777777" w:rsidR="005847E9" w:rsidRPr="00C43440" w:rsidRDefault="005847E9" w:rsidP="005847E9">
      <w:pPr>
        <w:pStyle w:val="TableNo"/>
      </w:pPr>
      <w:r w:rsidRPr="00C43440">
        <w:t>Table 1-3</w:t>
      </w:r>
    </w:p>
    <w:p w14:paraId="5859F3C1" w14:textId="77777777" w:rsidR="005847E9" w:rsidRPr="00C43440" w:rsidRDefault="005847E9" w:rsidP="005847E9">
      <w:pPr>
        <w:pStyle w:val="Tabletitle"/>
      </w:pPr>
      <w:r w:rsidRPr="00C43440">
        <w:t>Standard SAR2 antenna gain equations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894"/>
        <w:gridCol w:w="4669"/>
        <w:gridCol w:w="3060"/>
      </w:tblGrid>
      <w:tr w:rsidR="005847E9" w:rsidRPr="00C43440" w14:paraId="6AF99528" w14:textId="77777777" w:rsidTr="003A5EBE">
        <w:trPr>
          <w:cantSplit/>
          <w:jc w:val="center"/>
        </w:trPr>
        <w:tc>
          <w:tcPr>
            <w:tcW w:w="984" w:type="pct"/>
            <w:vAlign w:val="center"/>
          </w:tcPr>
          <w:p w14:paraId="0DE927DB" w14:textId="77777777" w:rsidR="005847E9" w:rsidRPr="00C43440" w:rsidRDefault="005847E9" w:rsidP="003A5EBE">
            <w:pPr>
              <w:pStyle w:val="Tablehead"/>
              <w:rPr>
                <w:b w:val="0"/>
              </w:rPr>
            </w:pPr>
            <w:r w:rsidRPr="00C43440">
              <w:t>Pattern</w:t>
            </w:r>
          </w:p>
        </w:tc>
        <w:tc>
          <w:tcPr>
            <w:tcW w:w="2426" w:type="pct"/>
            <w:vAlign w:val="center"/>
          </w:tcPr>
          <w:p w14:paraId="44AAAFE2" w14:textId="77777777" w:rsidR="005847E9" w:rsidRPr="00C43440" w:rsidRDefault="005847E9" w:rsidP="003A5EBE">
            <w:pPr>
              <w:pStyle w:val="Tablehead"/>
              <w:rPr>
                <w:b w:val="0"/>
              </w:rPr>
            </w:pPr>
            <w:r w:rsidRPr="00C43440">
              <w:t xml:space="preserve">Gain </w:t>
            </w:r>
            <w:r w:rsidRPr="00C43440">
              <w:rPr>
                <w:i/>
              </w:rPr>
              <w:t>G</w:t>
            </w:r>
            <w:r w:rsidRPr="00C43440">
              <w:t>(</w:t>
            </w:r>
            <w:r w:rsidRPr="00C43440">
              <w:rPr>
                <w:rFonts w:ascii="Symbol" w:hAnsi="Symbol"/>
              </w:rPr>
              <w:t></w:t>
            </w:r>
            <w:r w:rsidRPr="00C43440">
              <w:t>) (dBi) as a function of</w:t>
            </w:r>
            <w:r w:rsidRPr="00C43440">
              <w:br/>
              <w:t xml:space="preserve">off-axis angle </w:t>
            </w:r>
            <w:r w:rsidRPr="00C43440">
              <w:rPr>
                <w:rFonts w:ascii="Symbol" w:hAnsi="Symbol"/>
              </w:rPr>
              <w:t></w:t>
            </w:r>
            <w:r w:rsidRPr="00C43440">
              <w:t xml:space="preserve"> (degrees)</w:t>
            </w:r>
          </w:p>
        </w:tc>
        <w:tc>
          <w:tcPr>
            <w:tcW w:w="1590" w:type="pct"/>
            <w:vAlign w:val="center"/>
          </w:tcPr>
          <w:p w14:paraId="632A5B33" w14:textId="77777777" w:rsidR="005847E9" w:rsidRPr="00C43440" w:rsidRDefault="005847E9" w:rsidP="003A5EBE">
            <w:pPr>
              <w:pStyle w:val="Tablehead"/>
              <w:rPr>
                <w:b w:val="0"/>
              </w:rPr>
            </w:pPr>
            <w:r w:rsidRPr="00C43440">
              <w:t>Angle range</w:t>
            </w:r>
          </w:p>
        </w:tc>
      </w:tr>
      <w:tr w:rsidR="005847E9" w:rsidRPr="00C43440" w14:paraId="3A0908D1" w14:textId="77777777" w:rsidTr="003A5EBE">
        <w:trPr>
          <w:cantSplit/>
          <w:jc w:val="center"/>
        </w:trPr>
        <w:tc>
          <w:tcPr>
            <w:tcW w:w="984" w:type="pct"/>
            <w:vAlign w:val="center"/>
          </w:tcPr>
          <w:p w14:paraId="03DC1360" w14:textId="77777777" w:rsidR="005847E9" w:rsidRPr="00C43440" w:rsidRDefault="005847E9" w:rsidP="003A5EBE">
            <w:pPr>
              <w:pStyle w:val="Tabletext"/>
            </w:pPr>
            <w:r w:rsidRPr="00C43440">
              <w:t>Vertical</w:t>
            </w:r>
            <w:r w:rsidRPr="00C43440">
              <w:br/>
              <w:t>(elevation)</w:t>
            </w:r>
          </w:p>
        </w:tc>
        <w:tc>
          <w:tcPr>
            <w:tcW w:w="2426" w:type="pct"/>
          </w:tcPr>
          <w:p w14:paraId="2CDFF64F" w14:textId="77777777" w:rsidR="005847E9" w:rsidRPr="00C43440" w:rsidRDefault="005847E9" w:rsidP="003A5EBE">
            <w:pPr>
              <w:pStyle w:val="Tabletext"/>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33.0  –  0.320(</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30.4  –  0.818 </w:t>
            </w:r>
            <w:r w:rsidRPr="00C43440">
              <w:rPr>
                <w:rFonts w:ascii="Symbol" w:hAnsi="Symbol"/>
              </w:rPr>
              <w:t></w:t>
            </w:r>
            <w:r w:rsidRPr="00C43440">
              <w:rPr>
                <w:i/>
                <w:position w:val="-4"/>
              </w:rPr>
              <w:t>v</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–11</w:t>
            </w:r>
          </w:p>
        </w:tc>
        <w:tc>
          <w:tcPr>
            <w:tcW w:w="1590" w:type="pct"/>
          </w:tcPr>
          <w:p w14:paraId="26F90387" w14:textId="77777777" w:rsidR="005847E9" w:rsidRPr="00C43440" w:rsidRDefault="005847E9" w:rsidP="003A5EBE">
            <w:pPr>
              <w:pStyle w:val="Tabletext"/>
              <w:jc w:val="center"/>
            </w:pPr>
            <w:r w:rsidRPr="00C43440">
              <w:t>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w:t>
            </w:r>
            <w:r w:rsidRPr="00C43440">
              <w:rPr>
                <w:lang w:bidi="he-IL"/>
              </w:rPr>
              <w:t xml:space="preserve">   </w:t>
            </w:r>
            <w:r w:rsidRPr="00C43440">
              <w:rPr>
                <w:rFonts w:ascii="Symbol" w:hAnsi="Symbol"/>
              </w:rPr>
              <w:t></w:t>
            </w:r>
            <w:r w:rsidRPr="00C43440">
              <w:t>  4.4</w:t>
            </w:r>
            <w:r w:rsidRPr="00C43440">
              <w:rPr>
                <w:rFonts w:ascii="Symbol" w:hAnsi="Symbol"/>
              </w:rPr>
              <w:t></w:t>
            </w:r>
            <w:r w:rsidRPr="00C43440">
              <w:br/>
            </w:r>
            <w:r w:rsidRPr="00C43440">
              <w:rPr>
                <w:rFonts w:ascii="Cambria Math" w:hAnsi="Cambria Math" w:cs="Cambria Math"/>
              </w:rPr>
              <w:t> </w:t>
            </w:r>
            <w:r w:rsidRPr="00C43440">
              <w:t>4.4</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t>  50.6</w:t>
            </w:r>
            <w:r w:rsidRPr="00C43440">
              <w:rPr>
                <w:rFonts w:ascii="Symbol" w:hAnsi="Symbol"/>
              </w:rPr>
              <w:t></w:t>
            </w:r>
            <w:r w:rsidRPr="00C43440">
              <w:br/>
            </w:r>
            <w:r w:rsidRPr="00C43440">
              <w:tab/>
            </w:r>
            <w:r w:rsidRPr="00C43440">
              <w:rPr>
                <w:rFonts w:ascii="Cambria Math" w:hAnsi="Cambria Math" w:cs="Cambria Math"/>
              </w:rPr>
              <w:t> </w:t>
            </w:r>
            <w:r w:rsidRPr="00C43440">
              <w:rPr>
                <w:rtl/>
                <w:lang w:bidi="he-IL"/>
              </w:rPr>
              <w:t>׀</w:t>
            </w:r>
            <w:r w:rsidRPr="00C43440">
              <w:rPr>
                <w:rFonts w:ascii="Symbol" w:hAnsi="Symbol"/>
              </w:rPr>
              <w:t></w:t>
            </w:r>
            <w:r w:rsidRPr="00C43440">
              <w:rPr>
                <w:i/>
                <w:position w:val="-4"/>
              </w:rPr>
              <w:t xml:space="preserve">v </w:t>
            </w:r>
            <w:r w:rsidRPr="00C43440">
              <w:rPr>
                <w:rtl/>
                <w:lang w:bidi="he-IL"/>
              </w:rPr>
              <w:t xml:space="preserve">  ׀</w:t>
            </w:r>
            <w:r w:rsidRPr="00C43440">
              <w:rPr>
                <w:rFonts w:ascii="Symbol" w:hAnsi="Symbol"/>
              </w:rPr>
              <w:t></w:t>
            </w:r>
            <w:r w:rsidRPr="00C43440">
              <w:t>≥  50.6</w:t>
            </w:r>
            <w:r w:rsidRPr="00C43440">
              <w:rPr>
                <w:rFonts w:ascii="Symbol" w:hAnsi="Symbol"/>
              </w:rPr>
              <w:t></w:t>
            </w:r>
          </w:p>
        </w:tc>
      </w:tr>
      <w:tr w:rsidR="005847E9" w:rsidRPr="00C43440" w14:paraId="31AF5784" w14:textId="77777777" w:rsidTr="003A5EBE">
        <w:trPr>
          <w:cantSplit/>
          <w:jc w:val="center"/>
        </w:trPr>
        <w:tc>
          <w:tcPr>
            <w:tcW w:w="984" w:type="pct"/>
            <w:vAlign w:val="center"/>
          </w:tcPr>
          <w:p w14:paraId="07A40B4D" w14:textId="77777777" w:rsidR="005847E9" w:rsidRPr="00C43440" w:rsidRDefault="005847E9" w:rsidP="003A5EBE">
            <w:pPr>
              <w:pStyle w:val="Tabletext"/>
            </w:pPr>
            <w:r w:rsidRPr="00C43440">
              <w:t>Horizontal</w:t>
            </w:r>
            <w:r w:rsidRPr="00C43440">
              <w:br/>
              <w:t>(azimuth)</w:t>
            </w:r>
          </w:p>
        </w:tc>
        <w:tc>
          <w:tcPr>
            <w:tcW w:w="2426" w:type="pct"/>
          </w:tcPr>
          <w:p w14:paraId="3B52467D" w14:textId="77777777" w:rsidR="005847E9" w:rsidRPr="00C43440" w:rsidRDefault="005847E9" w:rsidP="003A5EBE">
            <w:pPr>
              <w:pStyle w:val="Tabletext"/>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19.6(</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–24.5  –  0.47 </w:t>
            </w:r>
            <w:r w:rsidRPr="00C43440">
              <w:rPr>
                <w:rFonts w:ascii="Symbol" w:hAnsi="Symbol"/>
              </w:rPr>
              <w:t></w:t>
            </w:r>
            <w:r w:rsidRPr="00C43440">
              <w:rPr>
                <w:i/>
                <w:position w:val="-4"/>
              </w:rPr>
              <w:t>h</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–30.5 </w:t>
            </w:r>
          </w:p>
        </w:tc>
        <w:tc>
          <w:tcPr>
            <w:tcW w:w="1590" w:type="pct"/>
          </w:tcPr>
          <w:p w14:paraId="5E67081E" w14:textId="77777777" w:rsidR="005847E9" w:rsidRPr="00C43440" w:rsidRDefault="005847E9" w:rsidP="003A5EBE">
            <w:pPr>
              <w:pStyle w:val="Tabletext"/>
              <w:jc w:val="center"/>
            </w:pPr>
            <w:r w:rsidRPr="00C43440">
              <w:t>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1.13</w:t>
            </w:r>
            <w:r w:rsidRPr="00C43440">
              <w:rPr>
                <w:rFonts w:ascii="Symbol" w:hAnsi="Symbol"/>
              </w:rPr>
              <w:t></w:t>
            </w:r>
            <w:r w:rsidRPr="00C43440">
              <w:br/>
              <w:t>1.13</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12.7</w:t>
            </w:r>
            <w:r w:rsidRPr="00C43440">
              <w:rPr>
                <w:rFonts w:ascii="Symbol" w:hAnsi="Symbol"/>
              </w:rPr>
              <w:t></w:t>
            </w:r>
          </w:p>
        </w:tc>
      </w:tr>
      <w:tr w:rsidR="005847E9" w:rsidRPr="00C43440" w14:paraId="4093F42C" w14:textId="77777777" w:rsidTr="003A5EBE">
        <w:trPr>
          <w:cantSplit/>
          <w:jc w:val="center"/>
        </w:trPr>
        <w:tc>
          <w:tcPr>
            <w:tcW w:w="984" w:type="pct"/>
            <w:vAlign w:val="center"/>
          </w:tcPr>
          <w:p w14:paraId="2EBD3D05" w14:textId="77777777" w:rsidR="005847E9" w:rsidRPr="00C43440" w:rsidRDefault="005847E9" w:rsidP="003A5EBE">
            <w:pPr>
              <w:pStyle w:val="Tabletext"/>
            </w:pPr>
            <w:r w:rsidRPr="00C43440">
              <w:t>Beam pattern</w:t>
            </w:r>
          </w:p>
        </w:tc>
        <w:tc>
          <w:tcPr>
            <w:tcW w:w="2426" w:type="pct"/>
          </w:tcPr>
          <w:p w14:paraId="2CDAA908" w14:textId="77777777" w:rsidR="005847E9" w:rsidRPr="00C43440" w:rsidRDefault="005847E9" w:rsidP="003A5EBE">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–11} max</w:t>
            </w:r>
          </w:p>
        </w:tc>
        <w:tc>
          <w:tcPr>
            <w:tcW w:w="1590" w:type="pct"/>
          </w:tcPr>
          <w:p w14:paraId="5B9364EE" w14:textId="77777777" w:rsidR="005847E9" w:rsidRPr="00C43440" w:rsidRDefault="005847E9" w:rsidP="003A5EBE">
            <w:pPr>
              <w:pStyle w:val="Tabletext"/>
              <w:jc w:val="center"/>
            </w:pPr>
            <w:r w:rsidRPr="00C43440">
              <w:t>–</w:t>
            </w:r>
          </w:p>
        </w:tc>
      </w:tr>
    </w:tbl>
    <w:p w14:paraId="070B238A" w14:textId="77777777" w:rsidR="005847E9" w:rsidRPr="00C43440" w:rsidRDefault="005847E9" w:rsidP="005847E9">
      <w:pPr>
        <w:pStyle w:val="Tablefin"/>
      </w:pPr>
    </w:p>
    <w:p w14:paraId="515F19A8" w14:textId="77777777" w:rsidR="005847E9" w:rsidRPr="00C43440" w:rsidRDefault="005847E9" w:rsidP="005847E9">
      <w:pPr>
        <w:pStyle w:val="TableNo"/>
      </w:pPr>
      <w:r w:rsidRPr="00C43440">
        <w:lastRenderedPageBreak/>
        <w:t>Table 1-4</w:t>
      </w:r>
    </w:p>
    <w:p w14:paraId="48682888" w14:textId="77777777" w:rsidR="005847E9" w:rsidRPr="00C43440" w:rsidRDefault="005847E9" w:rsidP="005847E9">
      <w:pPr>
        <w:pStyle w:val="Tabletitle"/>
        <w:rPr>
          <w:lang w:eastAsia="ja-JP"/>
        </w:rPr>
      </w:pPr>
      <w:r w:rsidRPr="00C43440">
        <w:t>Standard SAR</w:t>
      </w:r>
      <w:r w:rsidRPr="00C43440">
        <w:rPr>
          <w:lang w:eastAsia="ja-JP"/>
        </w:rPr>
        <w:t>3</w:t>
      </w:r>
      <w:r w:rsidRPr="00C43440">
        <w:t xml:space="preserve"> antenna gain equations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553"/>
        <w:gridCol w:w="5112"/>
        <w:gridCol w:w="2958"/>
      </w:tblGrid>
      <w:tr w:rsidR="005847E9" w:rsidRPr="00C43440" w14:paraId="5417F631" w14:textId="77777777" w:rsidTr="003A5EBE">
        <w:trPr>
          <w:cantSplit/>
          <w:jc w:val="center"/>
        </w:trPr>
        <w:tc>
          <w:tcPr>
            <w:tcW w:w="807" w:type="pct"/>
            <w:vAlign w:val="center"/>
          </w:tcPr>
          <w:p w14:paraId="5EE7D5D3" w14:textId="77777777" w:rsidR="005847E9" w:rsidRPr="00C43440" w:rsidRDefault="005847E9" w:rsidP="003A5EBE">
            <w:pPr>
              <w:pStyle w:val="Tablehead"/>
              <w:rPr>
                <w:b w:val="0"/>
              </w:rPr>
            </w:pPr>
            <w:r w:rsidRPr="00C43440">
              <w:t>Pattern</w:t>
            </w:r>
          </w:p>
        </w:tc>
        <w:tc>
          <w:tcPr>
            <w:tcW w:w="2656" w:type="pct"/>
            <w:vAlign w:val="center"/>
          </w:tcPr>
          <w:p w14:paraId="7F02F97B" w14:textId="77777777" w:rsidR="005847E9" w:rsidRPr="00C43440" w:rsidRDefault="005847E9" w:rsidP="003A5EBE">
            <w:pPr>
              <w:pStyle w:val="Tablehead"/>
              <w:rPr>
                <w:b w:val="0"/>
              </w:rPr>
            </w:pPr>
            <w:r w:rsidRPr="00C43440">
              <w:t xml:space="preserve">Gain </w:t>
            </w:r>
            <w:r w:rsidRPr="00C43440">
              <w:rPr>
                <w:i/>
              </w:rPr>
              <w:t>G</w:t>
            </w:r>
            <w:r w:rsidRPr="00C43440">
              <w:t>(</w:t>
            </w:r>
            <w:r w:rsidRPr="00C43440">
              <w:rPr>
                <w:rFonts w:ascii="Symbol" w:hAnsi="Symbol"/>
              </w:rPr>
              <w:t></w:t>
            </w:r>
            <w:r w:rsidRPr="00C43440">
              <w:t>) (dBi) as a function of</w:t>
            </w:r>
            <w:r w:rsidRPr="00C43440">
              <w:br/>
              <w:t xml:space="preserve">off-axis angle </w:t>
            </w:r>
            <w:r w:rsidRPr="00C43440">
              <w:rPr>
                <w:rFonts w:ascii="Symbol" w:hAnsi="Symbol"/>
              </w:rPr>
              <w:t></w:t>
            </w:r>
            <w:r w:rsidRPr="00C43440">
              <w:t xml:space="preserve"> (degrees)</w:t>
            </w:r>
          </w:p>
        </w:tc>
        <w:tc>
          <w:tcPr>
            <w:tcW w:w="1537" w:type="pct"/>
            <w:vAlign w:val="center"/>
          </w:tcPr>
          <w:p w14:paraId="3029F139" w14:textId="77777777" w:rsidR="005847E9" w:rsidRPr="00C43440" w:rsidRDefault="005847E9" w:rsidP="003A5EBE">
            <w:pPr>
              <w:pStyle w:val="Tablehead"/>
              <w:rPr>
                <w:b w:val="0"/>
              </w:rPr>
            </w:pPr>
            <w:r w:rsidRPr="00C43440">
              <w:t>Angle range</w:t>
            </w:r>
          </w:p>
        </w:tc>
      </w:tr>
      <w:tr w:rsidR="005847E9" w:rsidRPr="00C43440" w14:paraId="124CE6A5" w14:textId="77777777" w:rsidTr="003A5EBE">
        <w:trPr>
          <w:cantSplit/>
          <w:jc w:val="center"/>
        </w:trPr>
        <w:tc>
          <w:tcPr>
            <w:tcW w:w="807" w:type="pct"/>
            <w:vAlign w:val="center"/>
          </w:tcPr>
          <w:p w14:paraId="364C9184" w14:textId="77777777" w:rsidR="005847E9" w:rsidRPr="00C43440" w:rsidRDefault="005847E9" w:rsidP="003A5EBE">
            <w:pPr>
              <w:pStyle w:val="Tabletext"/>
            </w:pPr>
            <w:r w:rsidRPr="00C43440">
              <w:t>Vertical</w:t>
            </w:r>
            <w:r w:rsidRPr="00C43440">
              <w:br/>
              <w:t>(elevation)</w:t>
            </w:r>
          </w:p>
        </w:tc>
        <w:tc>
          <w:tcPr>
            <w:tcW w:w="2656" w:type="pct"/>
          </w:tcPr>
          <w:p w14:paraId="32773505" w14:textId="77777777" w:rsidR="005847E9" w:rsidRPr="00C43440" w:rsidRDefault="005847E9" w:rsidP="003A5EBE">
            <w:pPr>
              <w:pStyle w:val="Tabletext"/>
              <w:rPr>
                <w:vertAlign w:val="superscript"/>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35.0  –  0.18 (</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32.6  –  0.05 (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t xml:space="preserve"> -7)</w:t>
            </w:r>
            <w:r w:rsidRPr="00C43440">
              <w:rPr>
                <w:vertAlign w:val="superscript"/>
              </w:rPr>
              <w:t>2</w:t>
            </w:r>
          </w:p>
          <w:p w14:paraId="2239BFE8"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vertAlign w:val="superscript"/>
              </w:rPr>
            </w:pPr>
            <w:r w:rsidRPr="00C43440">
              <w:rPr>
                <w:i/>
                <w:sz w:val="20"/>
              </w:rPr>
              <w:t>G</w:t>
            </w:r>
            <w:r w:rsidRPr="00C43440">
              <w:rPr>
                <w:i/>
                <w:position w:val="-4"/>
                <w:sz w:val="20"/>
              </w:rPr>
              <w:t>v</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v</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33.0  –  2.69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 xml:space="preserve"> -12)</w:t>
            </w:r>
            <w:r w:rsidRPr="00C43440">
              <w:rPr>
                <w:sz w:val="20"/>
                <w:vertAlign w:val="superscript"/>
              </w:rPr>
              <w:t>2</w:t>
            </w:r>
          </w:p>
          <w:p w14:paraId="1C83FEE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43440">
              <w:rPr>
                <w:i/>
                <w:sz w:val="20"/>
              </w:rPr>
              <w:t>G</w:t>
            </w:r>
            <w:r w:rsidRPr="00C43440">
              <w:rPr>
                <w:i/>
                <w:position w:val="-4"/>
                <w:sz w:val="20"/>
              </w:rPr>
              <w:t>v</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v</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15.0  – 20.8 log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 – 0.68 ( </w:t>
            </w:r>
            <w:r w:rsidRPr="00C43440">
              <w:rPr>
                <w:sz w:val="20"/>
                <w:rtl/>
                <w:lang w:bidi="he-IL"/>
              </w:rPr>
              <w:t>׀</w:t>
            </w:r>
            <w:r w:rsidRPr="00C43440">
              <w:rPr>
                <w:rFonts w:ascii="Symbol" w:hAnsi="Symbol"/>
                <w:sz w:val="20"/>
              </w:rPr>
              <w:t></w:t>
            </w:r>
            <w:r w:rsidRPr="00C43440">
              <w:rPr>
                <w:i/>
                <w:position w:val="-4"/>
                <w:sz w:val="20"/>
              </w:rPr>
              <w:t>v</w:t>
            </w:r>
            <w:r w:rsidRPr="00C43440">
              <w:rPr>
                <w:sz w:val="20"/>
                <w:rtl/>
                <w:lang w:bidi="he-IL"/>
              </w:rPr>
              <w:t xml:space="preserve"> ׀</w:t>
            </w:r>
            <w:r w:rsidRPr="00C43440">
              <w:rPr>
                <w:sz w:val="20"/>
              </w:rPr>
              <w:t>-16)</w:t>
            </w:r>
          </w:p>
          <w:p w14:paraId="0ED597D1" w14:textId="77777777" w:rsidR="005847E9" w:rsidRPr="00C43440" w:rsidRDefault="005847E9" w:rsidP="003A5EBE">
            <w:pPr>
              <w:pStyle w:val="Tabletext"/>
              <w:rPr>
                <w:b/>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–30</w:t>
            </w:r>
          </w:p>
        </w:tc>
        <w:tc>
          <w:tcPr>
            <w:tcW w:w="1537" w:type="pct"/>
          </w:tcPr>
          <w:p w14:paraId="332DE87F" w14:textId="77777777" w:rsidR="005847E9" w:rsidRPr="00C43440" w:rsidRDefault="005847E9" w:rsidP="003A5EBE">
            <w:pPr>
              <w:pStyle w:val="Tabletext"/>
              <w:jc w:val="center"/>
              <w:rPr>
                <w:rFonts w:ascii="Symbol" w:hAnsi="Symbol"/>
              </w:rPr>
            </w:pP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4.0</w:t>
            </w:r>
            <w:r w:rsidRPr="00C43440">
              <w:rPr>
                <w:rFonts w:ascii="Symbol" w:hAnsi="Symbol"/>
              </w:rPr>
              <w:t></w:t>
            </w:r>
            <w:r w:rsidRPr="00C43440">
              <w:br/>
            </w:r>
            <w:r w:rsidRPr="00C43440">
              <w:rPr>
                <w:rFonts w:ascii="Cambria Math" w:hAnsi="Cambria Math" w:cs="Cambria Math"/>
              </w:rPr>
              <w:t> </w:t>
            </w:r>
            <w:r w:rsidRPr="00C43440">
              <w:t>4.0</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11.3</w:t>
            </w:r>
            <w:r w:rsidRPr="00C43440">
              <w:rPr>
                <w:rFonts w:ascii="Symbol" w:hAnsi="Symbol"/>
              </w:rPr>
              <w:t></w:t>
            </w:r>
          </w:p>
          <w:p w14:paraId="033D1320" w14:textId="77777777" w:rsidR="005847E9" w:rsidRPr="00C43440" w:rsidRDefault="005847E9" w:rsidP="003A5EBE">
            <w:pPr>
              <w:pStyle w:val="Tabletext"/>
              <w:jc w:val="center"/>
              <w:rPr>
                <w:rFonts w:ascii="Symbol" w:hAnsi="Symbol"/>
              </w:rPr>
            </w:pPr>
            <w:r w:rsidRPr="00C43440">
              <w:t>11.3</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16.0</w:t>
            </w:r>
            <w:r w:rsidRPr="00C43440">
              <w:rPr>
                <w:rFonts w:ascii="Symbol" w:hAnsi="Symbol"/>
              </w:rPr>
              <w:t></w:t>
            </w:r>
          </w:p>
          <w:p w14:paraId="591374EF" w14:textId="77777777" w:rsidR="005847E9" w:rsidRPr="00C43440" w:rsidRDefault="005847E9" w:rsidP="003A5EBE">
            <w:pPr>
              <w:pStyle w:val="Tabletext"/>
              <w:jc w:val="center"/>
            </w:pPr>
            <w:r w:rsidRPr="00C43440">
              <w:t>16.0</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35.0</w:t>
            </w:r>
            <w:r w:rsidRPr="00C43440">
              <w:rPr>
                <w:rFonts w:ascii="Symbol" w:hAnsi="Symbol"/>
              </w:rPr>
              <w:t></w:t>
            </w:r>
          </w:p>
          <w:p w14:paraId="5A79EB83" w14:textId="77777777" w:rsidR="005847E9" w:rsidRPr="00C43440" w:rsidRDefault="005847E9" w:rsidP="003A5EBE">
            <w:pPr>
              <w:pStyle w:val="Tabletext"/>
              <w:jc w:val="center"/>
              <w:rPr>
                <w:b/>
              </w:rPr>
            </w:pP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35</w:t>
            </w:r>
            <w:r w:rsidRPr="00C43440">
              <w:rPr>
                <w:rFonts w:ascii="Symbol" w:hAnsi="Symbol"/>
              </w:rPr>
              <w:t></w:t>
            </w:r>
          </w:p>
        </w:tc>
      </w:tr>
      <w:tr w:rsidR="005847E9" w:rsidRPr="00C43440" w14:paraId="682A162A" w14:textId="77777777" w:rsidTr="003A5EBE">
        <w:trPr>
          <w:cantSplit/>
          <w:jc w:val="center"/>
        </w:trPr>
        <w:tc>
          <w:tcPr>
            <w:tcW w:w="807" w:type="pct"/>
            <w:vAlign w:val="center"/>
          </w:tcPr>
          <w:p w14:paraId="2B390A8E" w14:textId="77777777" w:rsidR="005847E9" w:rsidRPr="00C43440" w:rsidRDefault="005847E9" w:rsidP="003A5EBE">
            <w:pPr>
              <w:pStyle w:val="Tabletext"/>
            </w:pPr>
            <w:r w:rsidRPr="00C43440">
              <w:t>Horizontal</w:t>
            </w:r>
            <w:r w:rsidRPr="00C43440">
              <w:br/>
              <w:t>(azimuth)</w:t>
            </w:r>
          </w:p>
        </w:tc>
        <w:tc>
          <w:tcPr>
            <w:tcW w:w="2656" w:type="pct"/>
          </w:tcPr>
          <w:p w14:paraId="4656AF6B" w14:textId="77777777" w:rsidR="005847E9" w:rsidRPr="00C43440" w:rsidRDefault="005847E9" w:rsidP="003A5EBE">
            <w:pPr>
              <w:pStyle w:val="Tabletext"/>
              <w:rPr>
                <w:position w:val="6"/>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0.0  –  15.0 (</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p>
          <w:p w14:paraId="069480CE" w14:textId="77777777" w:rsidR="005847E9" w:rsidRPr="00C43440" w:rsidRDefault="005847E9" w:rsidP="003A5EBE">
            <w:pPr>
              <w:pStyle w:val="Tabletext"/>
              <w:rPr>
                <w:b/>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–18.0</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–13.55  –  23   log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t xml:space="preserve"> </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–36.5 </w:t>
            </w:r>
          </w:p>
        </w:tc>
        <w:tc>
          <w:tcPr>
            <w:tcW w:w="1537" w:type="pct"/>
          </w:tcPr>
          <w:p w14:paraId="0A1E05A7" w14:textId="77777777" w:rsidR="005847E9" w:rsidRPr="00C43440" w:rsidRDefault="005847E9" w:rsidP="003A5EBE">
            <w:pPr>
              <w:pStyle w:val="Tabletext"/>
              <w:rPr>
                <w:rFonts w:ascii="Symbol" w:hAnsi="Symbol"/>
              </w:rPr>
            </w:pP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1.1</w:t>
            </w:r>
            <w:r w:rsidRPr="00C43440">
              <w:rPr>
                <w:rFonts w:ascii="Symbol" w:hAnsi="Symbol"/>
              </w:rPr>
              <w:t></w:t>
            </w:r>
            <w:r w:rsidRPr="00C43440">
              <w:br/>
              <w:t>1.1</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1.7</w:t>
            </w:r>
            <w:r w:rsidRPr="00C43440">
              <w:rPr>
                <w:rFonts w:ascii="Symbol" w:hAnsi="Symbol"/>
              </w:rPr>
              <w:t></w:t>
            </w:r>
          </w:p>
          <w:p w14:paraId="3CCB8E97" w14:textId="77777777" w:rsidR="005847E9" w:rsidRPr="00C43440" w:rsidRDefault="005847E9" w:rsidP="003A5EBE">
            <w:pPr>
              <w:pStyle w:val="Tabletext"/>
              <w:rPr>
                <w:b/>
              </w:rPr>
            </w:pPr>
            <w:r w:rsidRPr="00C43440">
              <w:t>1.7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10.0</w:t>
            </w:r>
            <w:r w:rsidRPr="00C43440">
              <w:rPr>
                <w:rFonts w:ascii="Symbol" w:hAnsi="Symbol"/>
              </w:rPr>
              <w:t></w:t>
            </w:r>
          </w:p>
        </w:tc>
      </w:tr>
      <w:tr w:rsidR="005847E9" w:rsidRPr="00C43440" w14:paraId="1A80F7F5" w14:textId="77777777" w:rsidTr="003A5EBE">
        <w:trPr>
          <w:cantSplit/>
          <w:jc w:val="center"/>
        </w:trPr>
        <w:tc>
          <w:tcPr>
            <w:tcW w:w="807" w:type="pct"/>
            <w:vAlign w:val="center"/>
          </w:tcPr>
          <w:p w14:paraId="31A124E5" w14:textId="77777777" w:rsidR="005847E9" w:rsidRPr="00C43440" w:rsidRDefault="005847E9" w:rsidP="003A5EBE">
            <w:pPr>
              <w:pStyle w:val="Tabletext"/>
            </w:pPr>
            <w:r w:rsidRPr="00C43440">
              <w:t>Beam pattern</w:t>
            </w:r>
          </w:p>
        </w:tc>
        <w:tc>
          <w:tcPr>
            <w:tcW w:w="2656" w:type="pct"/>
          </w:tcPr>
          <w:p w14:paraId="0E1144A7" w14:textId="77777777" w:rsidR="005847E9" w:rsidRPr="00C43440" w:rsidRDefault="005847E9" w:rsidP="003A5EBE">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p>
        </w:tc>
        <w:tc>
          <w:tcPr>
            <w:tcW w:w="1537" w:type="pct"/>
          </w:tcPr>
          <w:p w14:paraId="47837DE1"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60B535F6" w14:textId="77777777" w:rsidR="005847E9" w:rsidRPr="00C43440" w:rsidRDefault="005847E9" w:rsidP="005847E9">
      <w:pPr>
        <w:pStyle w:val="Tablefin"/>
      </w:pPr>
    </w:p>
    <w:p w14:paraId="22E414E8" w14:textId="77777777" w:rsidR="005847E9" w:rsidRPr="00C43440" w:rsidRDefault="005847E9" w:rsidP="005847E9">
      <w:pPr>
        <w:pStyle w:val="FigureNo"/>
      </w:pPr>
      <w:r w:rsidRPr="00C43440">
        <w:lastRenderedPageBreak/>
        <w:t>Figure 1-1</w:t>
      </w:r>
    </w:p>
    <w:p w14:paraId="2302C965" w14:textId="77777777" w:rsidR="005847E9" w:rsidRPr="00C43440" w:rsidRDefault="005847E9" w:rsidP="005847E9">
      <w:pPr>
        <w:pStyle w:val="Figuretitle"/>
      </w:pPr>
      <w:r w:rsidRPr="00C43440">
        <w:t>a) Standard SAR3 antenna elevation transmit gain pattern model</w:t>
      </w:r>
    </w:p>
    <w:p w14:paraId="3CF4FB9D" w14:textId="77777777" w:rsidR="005847E9" w:rsidRPr="00C43440" w:rsidRDefault="005847E9" w:rsidP="005847E9">
      <w:pPr>
        <w:pStyle w:val="Figure"/>
      </w:pPr>
      <w:r w:rsidRPr="00C43440">
        <w:rPr>
          <w:noProof/>
        </w:rPr>
        <w:drawing>
          <wp:inline distT="0" distB="0" distL="0" distR="0" wp14:anchorId="34EDFF8D" wp14:editId="29718F14">
            <wp:extent cx="4370705" cy="2472690"/>
            <wp:effectExtent l="0" t="0" r="1905" b="762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D657A4C" w14:textId="77777777" w:rsidR="005847E9" w:rsidRPr="00C43440" w:rsidRDefault="005847E9" w:rsidP="005847E9">
      <w:pPr>
        <w:pStyle w:val="Figuretitle"/>
        <w:spacing w:before="240"/>
      </w:pPr>
      <w:r w:rsidRPr="00C43440">
        <w:t xml:space="preserve">b) Standard SAR3 antenna azimuth transmit gain pattern model </w:t>
      </w:r>
    </w:p>
    <w:p w14:paraId="59117B4B" w14:textId="77777777" w:rsidR="005847E9" w:rsidRPr="00C43440" w:rsidRDefault="005847E9" w:rsidP="005847E9">
      <w:pPr>
        <w:pStyle w:val="Figure"/>
        <w:rPr>
          <w:lang w:eastAsia="ja-JP"/>
        </w:rPr>
      </w:pPr>
      <w:r w:rsidRPr="00C43440">
        <w:rPr>
          <w:noProof/>
        </w:rPr>
        <w:drawing>
          <wp:inline distT="0" distB="0" distL="0" distR="0" wp14:anchorId="048AB75A" wp14:editId="58A8BD4D">
            <wp:extent cx="4326890" cy="2587178"/>
            <wp:effectExtent l="0" t="0" r="8255" b="0"/>
            <wp:docPr id="20" name="Picture 20" descr="cid:image001.png@01CE890E.6243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90E.62430570"/>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4326890" cy="2587178"/>
                    </a:xfrm>
                    <a:prstGeom prst="rect">
                      <a:avLst/>
                    </a:prstGeom>
                    <a:noFill/>
                    <a:ln>
                      <a:noFill/>
                    </a:ln>
                    <a:extLst>
                      <a:ext uri="{53640926-AAD7-44D8-BBD7-CCE9431645EC}">
                        <a14:shadowObscured xmlns:a14="http://schemas.microsoft.com/office/drawing/2010/main"/>
                      </a:ext>
                    </a:extLst>
                  </pic:spPr>
                </pic:pic>
              </a:graphicData>
            </a:graphic>
          </wp:inline>
        </w:drawing>
      </w:r>
    </w:p>
    <w:p w14:paraId="0EB3C33E" w14:textId="77777777" w:rsidR="005847E9" w:rsidRPr="00C43440" w:rsidRDefault="005847E9" w:rsidP="005847E9">
      <w:pPr>
        <w:pStyle w:val="TableNo"/>
      </w:pPr>
      <w:r w:rsidRPr="00C43440">
        <w:t>Table 1-5</w:t>
      </w:r>
    </w:p>
    <w:p w14:paraId="2155D095" w14:textId="77777777" w:rsidR="005847E9" w:rsidRPr="00C43440" w:rsidRDefault="005847E9" w:rsidP="005847E9">
      <w:pPr>
        <w:pStyle w:val="Tabletitle"/>
      </w:pPr>
      <w:r w:rsidRPr="00C43440">
        <w:t>Standard SAR4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41"/>
        <w:gridCol w:w="4621"/>
        <w:gridCol w:w="3077"/>
      </w:tblGrid>
      <w:tr w:rsidR="005847E9" w:rsidRPr="00C43440" w14:paraId="790890ED" w14:textId="77777777" w:rsidTr="003A5EBE">
        <w:trPr>
          <w:cantSplit/>
          <w:jc w:val="center"/>
        </w:trPr>
        <w:tc>
          <w:tcPr>
            <w:tcW w:w="1667" w:type="dxa"/>
            <w:vAlign w:val="center"/>
          </w:tcPr>
          <w:p w14:paraId="742F9A4D" w14:textId="77777777" w:rsidR="005847E9" w:rsidRPr="00C43440" w:rsidRDefault="005847E9" w:rsidP="003A5EBE">
            <w:pPr>
              <w:pStyle w:val="Tablehead"/>
            </w:pPr>
            <w:r w:rsidRPr="00C43440">
              <w:t>Pattern</w:t>
            </w:r>
          </w:p>
        </w:tc>
        <w:tc>
          <w:tcPr>
            <w:tcW w:w="3969" w:type="dxa"/>
            <w:vAlign w:val="center"/>
          </w:tcPr>
          <w:p w14:paraId="613F6253" w14:textId="77777777" w:rsidR="005847E9" w:rsidRPr="00C43440" w:rsidRDefault="005847E9" w:rsidP="003A5EBE">
            <w:pPr>
              <w:pStyle w:val="Tablehead"/>
              <w:rPr>
                <w:b w:val="0"/>
              </w:rPr>
            </w:pPr>
            <w:r w:rsidRPr="00C43440">
              <w:t xml:space="preserve">Gain </w:t>
            </w:r>
            <w:r w:rsidRPr="00C43440">
              <w:rPr>
                <w:i/>
              </w:rPr>
              <w:t>G</w:t>
            </w:r>
            <w:r w:rsidRPr="00C43440">
              <w:t>(</w:t>
            </w:r>
            <w:r w:rsidRPr="00C43440">
              <w:rPr>
                <w:rFonts w:ascii="Symbol" w:hAnsi="Symbol"/>
              </w:rPr>
              <w:t></w:t>
            </w:r>
            <w:r w:rsidRPr="00C43440">
              <w:t>) (dBi) as a function of</w:t>
            </w:r>
            <w:r w:rsidRPr="00C43440">
              <w:br/>
              <w:t xml:space="preserve">off-axis angle </w:t>
            </w:r>
            <w:r w:rsidRPr="00C43440">
              <w:rPr>
                <w:rFonts w:ascii="Symbol" w:hAnsi="Symbol"/>
              </w:rPr>
              <w:t></w:t>
            </w:r>
            <w:r w:rsidRPr="00C43440">
              <w:t xml:space="preserve"> (degrees)</w:t>
            </w:r>
          </w:p>
        </w:tc>
        <w:tc>
          <w:tcPr>
            <w:tcW w:w="2643" w:type="dxa"/>
            <w:vAlign w:val="center"/>
          </w:tcPr>
          <w:p w14:paraId="57ABE8A3" w14:textId="77777777" w:rsidR="005847E9" w:rsidRPr="00C43440" w:rsidRDefault="005847E9" w:rsidP="003A5EBE">
            <w:pPr>
              <w:pStyle w:val="Tablehead"/>
              <w:rPr>
                <w:b w:val="0"/>
              </w:rPr>
            </w:pPr>
            <w:r w:rsidRPr="00C43440">
              <w:t>Angle range</w:t>
            </w:r>
          </w:p>
        </w:tc>
      </w:tr>
      <w:tr w:rsidR="005847E9" w:rsidRPr="00C43440" w14:paraId="2E9B2D3F" w14:textId="77777777" w:rsidTr="003A5EBE">
        <w:trPr>
          <w:cantSplit/>
          <w:jc w:val="center"/>
        </w:trPr>
        <w:tc>
          <w:tcPr>
            <w:tcW w:w="1667" w:type="dxa"/>
            <w:vAlign w:val="center"/>
          </w:tcPr>
          <w:p w14:paraId="58ACBA86" w14:textId="77777777" w:rsidR="005847E9" w:rsidRPr="00C43440" w:rsidRDefault="005847E9" w:rsidP="003A5EBE">
            <w:pPr>
              <w:pStyle w:val="Tabletext"/>
            </w:pPr>
            <w:r w:rsidRPr="00C43440">
              <w:t>Vertical</w:t>
            </w:r>
            <w:r w:rsidRPr="00C43440">
              <w:br/>
              <w:t>(elevation)</w:t>
            </w:r>
          </w:p>
        </w:tc>
        <w:tc>
          <w:tcPr>
            <w:tcW w:w="3969" w:type="dxa"/>
          </w:tcPr>
          <w:p w14:paraId="757C8C34" w14:textId="77777777" w:rsidR="005847E9" w:rsidRPr="00C43440" w:rsidRDefault="005847E9" w:rsidP="003A5EBE">
            <w:pPr>
              <w:pStyle w:val="Tabletext"/>
              <w:rPr>
                <w:lang w:eastAsia="ja-JP"/>
              </w:rPr>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38</w:t>
            </w:r>
            <w:r w:rsidRPr="00C43440">
              <w:t>(</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sz w:val="14"/>
                <w:szCs w:val="14"/>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544</w:t>
            </w:r>
            <w:r w:rsidRPr="00C43440">
              <w:rPr>
                <w:rFonts w:ascii="Symbol" w:hAnsi="Symbol"/>
              </w:rPr>
              <w:t></w:t>
            </w:r>
            <w:r w:rsidRPr="00C43440">
              <w:rPr>
                <w:i/>
                <w:position w:val="-4"/>
              </w:rPr>
              <w:t>v</w:t>
            </w:r>
            <w:r w:rsidRPr="00C43440">
              <w:rPr>
                <w:i/>
                <w:position w:val="-4"/>
                <w:lang w:eastAsia="ja-JP"/>
              </w:rPr>
              <w:t xml:space="preserve"> </w:t>
            </w:r>
            <w:r w:rsidRPr="00C43440">
              <w:rPr>
                <w:lang w:eastAsia="ja-JP"/>
              </w:rPr>
              <w:t xml:space="preserve"> -8</w:t>
            </w:r>
            <w:r w:rsidRPr="00C43440">
              <w:t>.</w:t>
            </w:r>
            <w:r w:rsidRPr="00C43440">
              <w:rPr>
                <w:lang w:eastAsia="ja-JP"/>
              </w:rPr>
              <w:t xml:space="preserve"> 5</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22.0</w:t>
            </w:r>
          </w:p>
        </w:tc>
        <w:tc>
          <w:tcPr>
            <w:tcW w:w="2643" w:type="dxa"/>
          </w:tcPr>
          <w:p w14:paraId="461BABD0" w14:textId="77777777" w:rsidR="005847E9" w:rsidRPr="00C43440" w:rsidRDefault="005847E9" w:rsidP="003A5EBE">
            <w:pPr>
              <w:pStyle w:val="Tabletext"/>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5.5</w:t>
            </w:r>
            <w:r w:rsidRPr="00C43440">
              <w:rPr>
                <w:rFonts w:ascii="Symbol" w:hAnsi="Symbol"/>
              </w:rPr>
              <w:t></w:t>
            </w:r>
            <w:r w:rsidRPr="00C43440">
              <w:br/>
            </w:r>
            <w:r w:rsidRPr="00C43440">
              <w:rPr>
                <w:rFonts w:ascii="Cambria Math" w:hAnsi="Cambria Math" w:cs="Cambria Math"/>
              </w:rPr>
              <w:t> </w:t>
            </w:r>
            <w:r w:rsidRPr="00C43440">
              <w:rPr>
                <w:lang w:eastAsia="ja-JP"/>
              </w:rPr>
              <w:t>5.5</w:t>
            </w:r>
            <w:r w:rsidRPr="00C43440">
              <w:rPr>
                <w:rFonts w:ascii="Symbol" w:hAnsi="Symbol"/>
              </w:rPr>
              <w:t></w:t>
            </w:r>
            <w:r w:rsidRPr="00C43440">
              <w:tab/>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24.75</w:t>
            </w:r>
            <w:r w:rsidRPr="00C43440">
              <w:rPr>
                <w:rFonts w:ascii="Symbol" w:hAnsi="Symbol"/>
              </w:rPr>
              <w:t></w:t>
            </w:r>
            <w:r w:rsidRPr="00C43440">
              <w:br/>
            </w:r>
            <w:r w:rsidRPr="00C43440">
              <w:tab/>
            </w:r>
            <w:r w:rsidRPr="00C43440">
              <w:rPr>
                <w:rFonts w:ascii="Cambria Math" w:hAnsi="Cambria Math" w:cs="Cambria Math"/>
              </w:rPr>
              <w:t> </w:t>
            </w:r>
            <w:r w:rsidRPr="00C43440">
              <w:rPr>
                <w:rtl/>
                <w:lang w:bidi="he-IL"/>
              </w:rPr>
              <w:t>׀</w:t>
            </w:r>
            <w:r w:rsidRPr="00C43440">
              <w:rPr>
                <w:rFonts w:ascii="Symbol" w:hAnsi="Symbol"/>
              </w:rPr>
              <w:t></w:t>
            </w:r>
            <w:r w:rsidRPr="00C43440">
              <w:rPr>
                <w:i/>
                <w:position w:val="-4"/>
              </w:rPr>
              <w:t xml:space="preserve">v </w:t>
            </w:r>
            <w:r w:rsidRPr="00C43440">
              <w:rPr>
                <w:rtl/>
                <w:lang w:bidi="he-IL"/>
              </w:rPr>
              <w:t xml:space="preserve">  ׀</w:t>
            </w:r>
            <w:r w:rsidRPr="00C43440">
              <w:rPr>
                <w:rFonts w:ascii="Symbol" w:hAnsi="Symbol"/>
              </w:rPr>
              <w:t></w:t>
            </w:r>
            <w:r w:rsidRPr="00C43440">
              <w:t>≥  </w:t>
            </w:r>
            <w:r w:rsidRPr="00C43440">
              <w:rPr>
                <w:lang w:eastAsia="ja-JP"/>
              </w:rPr>
              <w:t>24.75</w:t>
            </w:r>
            <w:r w:rsidRPr="00C43440">
              <w:rPr>
                <w:rFonts w:ascii="Symbol" w:hAnsi="Symbol"/>
              </w:rPr>
              <w:t></w:t>
            </w:r>
          </w:p>
        </w:tc>
      </w:tr>
      <w:tr w:rsidR="005847E9" w:rsidRPr="00C43440" w14:paraId="7FF47D58" w14:textId="77777777" w:rsidTr="003A5EBE">
        <w:trPr>
          <w:cantSplit/>
          <w:jc w:val="center"/>
        </w:trPr>
        <w:tc>
          <w:tcPr>
            <w:tcW w:w="1667" w:type="dxa"/>
            <w:vAlign w:val="center"/>
          </w:tcPr>
          <w:p w14:paraId="122385D5" w14:textId="77777777" w:rsidR="005847E9" w:rsidRPr="00C43440" w:rsidRDefault="005847E9" w:rsidP="003A5EBE">
            <w:pPr>
              <w:pStyle w:val="Tabletext"/>
            </w:pPr>
            <w:r w:rsidRPr="00C43440">
              <w:lastRenderedPageBreak/>
              <w:t>Horizontal</w:t>
            </w:r>
            <w:r w:rsidRPr="00C43440">
              <w:br/>
              <w:t>(azimuth)</w:t>
            </w:r>
          </w:p>
        </w:tc>
        <w:tc>
          <w:tcPr>
            <w:tcW w:w="3969" w:type="dxa"/>
          </w:tcPr>
          <w:p w14:paraId="77D1FBD7" w14:textId="77777777" w:rsidR="005847E9" w:rsidRPr="00C43440" w:rsidRDefault="005847E9" w:rsidP="003A5EBE">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34.7</w:t>
            </w:r>
            <w:r w:rsidRPr="00C43440">
              <w:t xml:space="preserve"> –  </w:t>
            </w:r>
            <w:r w:rsidRPr="00C43440">
              <w:rPr>
                <w:lang w:eastAsia="ja-JP"/>
              </w:rPr>
              <w:t>2.7</w:t>
            </w:r>
            <w:r w:rsidRPr="00C43440">
              <w:t>(</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sz w:val="14"/>
                <w:szCs w:val="14"/>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34.7</w:t>
            </w:r>
            <w:r w:rsidRPr="00C43440">
              <w:t xml:space="preserve">  – </w:t>
            </w:r>
            <w:r w:rsidRPr="00C43440">
              <w:rPr>
                <w:lang w:eastAsia="ja-JP"/>
              </w:rPr>
              <w:t>0.95</w:t>
            </w:r>
            <w:r w:rsidRPr="00C43440">
              <w:t xml:space="preserve"> </w:t>
            </w:r>
            <w:r w:rsidRPr="00C43440">
              <w:rPr>
                <w:rFonts w:ascii="Symbol" w:hAnsi="Symbol"/>
              </w:rPr>
              <w:t></w:t>
            </w:r>
            <w:r w:rsidRPr="00C43440">
              <w:rPr>
                <w:i/>
                <w:position w:val="-4"/>
              </w:rPr>
              <w:t>h</w:t>
            </w:r>
            <w:r w:rsidRPr="00C43440">
              <w:rPr>
                <w:lang w:eastAsia="ja-JP"/>
              </w:rPr>
              <w:t xml:space="preserve"> - 10</w:t>
            </w:r>
            <w:r w:rsidRPr="00C43440">
              <w:t>.</w:t>
            </w:r>
            <w:r w:rsidRPr="00C43440">
              <w:rPr>
                <w:lang w:eastAsia="ja-JP"/>
              </w:rPr>
              <w:t>65</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 34.7  - </w:t>
            </w:r>
            <w:r w:rsidRPr="00C43440">
              <w:t xml:space="preserve"> </w:t>
            </w:r>
            <w:r w:rsidRPr="00C43440">
              <w:rPr>
                <w:lang w:eastAsia="ja-JP"/>
              </w:rPr>
              <w:t>23.0</w:t>
            </w:r>
          </w:p>
          <w:p w14:paraId="4DB7618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C43440">
              <w:rPr>
                <w:i/>
                <w:sz w:val="20"/>
              </w:rPr>
              <w:t>G</w:t>
            </w:r>
            <w:r w:rsidRPr="00C43440">
              <w:rPr>
                <w:i/>
                <w:position w:val="-4"/>
                <w:sz w:val="20"/>
              </w:rPr>
              <w:t>h</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h</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w:t>
            </w:r>
            <w:r w:rsidRPr="00C43440">
              <w:rPr>
                <w:sz w:val="20"/>
                <w:lang w:eastAsia="ja-JP"/>
              </w:rPr>
              <w:t xml:space="preserve">34.7  - </w:t>
            </w:r>
            <w:r w:rsidRPr="00C43440">
              <w:rPr>
                <w:sz w:val="20"/>
              </w:rPr>
              <w:t xml:space="preserve"> </w:t>
            </w:r>
            <w:r w:rsidRPr="00C43440">
              <w:rPr>
                <w:sz w:val="20"/>
                <w:lang w:eastAsia="ja-JP"/>
              </w:rPr>
              <w:t>23.0 - 35log(</w:t>
            </w:r>
            <w:r w:rsidRPr="00C43440">
              <w:rPr>
                <w:rFonts w:ascii="Symbol" w:hAnsi="Symbol"/>
                <w:sz w:val="20"/>
              </w:rPr>
              <w:t></w:t>
            </w:r>
            <w:r w:rsidRPr="00C43440">
              <w:rPr>
                <w:i/>
                <w:position w:val="-4"/>
                <w:sz w:val="20"/>
              </w:rPr>
              <w:t>h</w:t>
            </w:r>
            <w:r w:rsidRPr="00C43440">
              <w:rPr>
                <w:sz w:val="20"/>
                <w:lang w:eastAsia="ja-JP"/>
              </w:rPr>
              <w:t xml:space="preserve"> /38)</w:t>
            </w:r>
          </w:p>
          <w:p w14:paraId="0F25BD55" w14:textId="77777777" w:rsidR="005847E9" w:rsidRPr="00C43440" w:rsidRDefault="005847E9" w:rsidP="003A5EBE">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 34.7 - </w:t>
            </w:r>
            <w:r w:rsidRPr="00C43440">
              <w:t xml:space="preserve"> </w:t>
            </w:r>
            <w:r w:rsidRPr="00C43440">
              <w:rPr>
                <w:lang w:eastAsia="ja-JP"/>
              </w:rPr>
              <w:t>36.1</w:t>
            </w:r>
          </w:p>
        </w:tc>
        <w:tc>
          <w:tcPr>
            <w:tcW w:w="2643" w:type="dxa"/>
          </w:tcPr>
          <w:p w14:paraId="35DD2352" w14:textId="77777777" w:rsidR="005847E9" w:rsidRPr="00C43440" w:rsidRDefault="005847E9" w:rsidP="003A5EBE">
            <w:pPr>
              <w:pStyle w:val="Tabletext"/>
              <w:rPr>
                <w:rFonts w:ascii="Symbol" w:hAnsi="Symbol"/>
                <w:lang w:eastAsia="ja-JP"/>
              </w:rPr>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2.17</w:t>
            </w:r>
            <w:r w:rsidRPr="00C43440">
              <w:rPr>
                <w:rFonts w:ascii="Symbol" w:hAnsi="Symbol"/>
              </w:rPr>
              <w:t></w:t>
            </w:r>
            <w:r w:rsidRPr="00C43440">
              <w:br/>
            </w:r>
            <w:r w:rsidRPr="00C43440">
              <w:rPr>
                <w:lang w:eastAsia="ja-JP"/>
              </w:rPr>
              <w:t>2.17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1</w:t>
            </w:r>
            <w:r w:rsidRPr="00C43440">
              <w:rPr>
                <w:lang w:eastAsia="ja-JP"/>
              </w:rPr>
              <w:t>3.0</w:t>
            </w:r>
            <w:r w:rsidRPr="00C43440">
              <w:rPr>
                <w:rFonts w:ascii="Symbol" w:hAnsi="Symbol"/>
              </w:rPr>
              <w:t></w:t>
            </w:r>
          </w:p>
          <w:p w14:paraId="7FA0D887" w14:textId="77777777" w:rsidR="005847E9" w:rsidRPr="00C43440" w:rsidRDefault="005847E9" w:rsidP="003A5EBE">
            <w:pPr>
              <w:pStyle w:val="Tabletext"/>
              <w:rPr>
                <w:rFonts w:ascii="Symbol" w:hAnsi="Symbol"/>
                <w:lang w:eastAsia="ja-JP"/>
              </w:rPr>
            </w:pPr>
            <w:r w:rsidRPr="00C43440">
              <w:rPr>
                <w:lang w:eastAsia="ja-JP"/>
              </w:rPr>
              <w:t>13.0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38.0</w:t>
            </w:r>
            <w:r w:rsidRPr="00C43440">
              <w:rPr>
                <w:rFonts w:ascii="Symbol" w:hAnsi="Symbol"/>
              </w:rPr>
              <w:t></w:t>
            </w:r>
          </w:p>
          <w:p w14:paraId="589FA7C8" w14:textId="77777777" w:rsidR="005847E9" w:rsidRPr="00C43440" w:rsidRDefault="005847E9" w:rsidP="003A5EBE">
            <w:pPr>
              <w:pStyle w:val="Tabletext"/>
            </w:pPr>
            <w:r w:rsidRPr="00C43440">
              <w:rPr>
                <w:lang w:eastAsia="ja-JP"/>
              </w:rPr>
              <w:t>38.0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lang w:bidi="he-IL"/>
              </w:rPr>
              <w:t xml:space="preserve"> </w:t>
            </w:r>
            <w:r w:rsidRPr="00C43440">
              <w:rPr>
                <w:rFonts w:ascii="Symbol" w:hAnsi="Symbol"/>
              </w:rPr>
              <w:t></w:t>
            </w:r>
            <w:r w:rsidRPr="00C43440">
              <w:t>≥  </w:t>
            </w:r>
            <w:r w:rsidRPr="00C43440">
              <w:rPr>
                <w:lang w:eastAsia="ja-JP"/>
              </w:rPr>
              <w:t>90.0</w:t>
            </w:r>
            <w:r w:rsidRPr="00C43440">
              <w:rPr>
                <w:rFonts w:ascii="Symbol" w:hAnsi="Symbol"/>
              </w:rPr>
              <w:t></w:t>
            </w:r>
          </w:p>
        </w:tc>
      </w:tr>
      <w:tr w:rsidR="005847E9" w:rsidRPr="00C43440" w14:paraId="3F8B2DA5" w14:textId="77777777" w:rsidTr="003A5EBE">
        <w:trPr>
          <w:cantSplit/>
          <w:jc w:val="center"/>
        </w:trPr>
        <w:tc>
          <w:tcPr>
            <w:tcW w:w="1667" w:type="dxa"/>
            <w:tcBorders>
              <w:bottom w:val="single" w:sz="4" w:space="0" w:color="auto"/>
            </w:tcBorders>
            <w:vAlign w:val="center"/>
          </w:tcPr>
          <w:p w14:paraId="61798311" w14:textId="77777777" w:rsidR="005847E9" w:rsidRPr="00C43440" w:rsidRDefault="005847E9" w:rsidP="003A5EBE">
            <w:pPr>
              <w:pStyle w:val="Tabletext"/>
            </w:pPr>
            <w:r w:rsidRPr="00C43440">
              <w:t>Beam pattern</w:t>
            </w:r>
          </w:p>
        </w:tc>
        <w:tc>
          <w:tcPr>
            <w:tcW w:w="3969" w:type="dxa"/>
            <w:tcBorders>
              <w:bottom w:val="single" w:sz="4" w:space="0" w:color="auto"/>
            </w:tcBorders>
          </w:tcPr>
          <w:p w14:paraId="0DA604D0" w14:textId="77777777" w:rsidR="005847E9" w:rsidRPr="00C43440" w:rsidRDefault="005847E9" w:rsidP="003A5EBE">
            <w:pPr>
              <w:pStyle w:val="Tabletext"/>
              <w:rPr>
                <w:lang w:eastAsia="ja-JP"/>
              </w:rPr>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w:t>
            </w:r>
          </w:p>
        </w:tc>
        <w:tc>
          <w:tcPr>
            <w:tcW w:w="2643" w:type="dxa"/>
            <w:tcBorders>
              <w:bottom w:val="single" w:sz="4" w:space="0" w:color="auto"/>
            </w:tcBorders>
          </w:tcPr>
          <w:p w14:paraId="351346AD"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rPr>
            </w:pPr>
            <w:r w:rsidRPr="00C43440">
              <w:rPr>
                <w:sz w:val="20"/>
                <w:lang w:eastAsia="ja-JP"/>
              </w:rPr>
              <w:t>–</w:t>
            </w:r>
          </w:p>
        </w:tc>
      </w:tr>
      <w:tr w:rsidR="005847E9" w:rsidRPr="00C43440" w14:paraId="417BF957" w14:textId="77777777" w:rsidTr="003A5EBE">
        <w:trPr>
          <w:cantSplit/>
          <w:jc w:val="center"/>
        </w:trPr>
        <w:tc>
          <w:tcPr>
            <w:tcW w:w="8279" w:type="dxa"/>
            <w:gridSpan w:val="3"/>
            <w:tcBorders>
              <w:left w:val="nil"/>
              <w:bottom w:val="nil"/>
              <w:right w:val="nil"/>
            </w:tcBorders>
          </w:tcPr>
          <w:p w14:paraId="5962E1C4" w14:textId="77777777" w:rsidR="005847E9" w:rsidRPr="00C43440" w:rsidRDefault="005847E9" w:rsidP="003A5EBE">
            <w:pPr>
              <w:pStyle w:val="Tabletext"/>
              <w:rPr>
                <w:lang w:eastAsia="ja-JP"/>
              </w:rPr>
            </w:pPr>
            <w:r w:rsidRPr="00C43440">
              <w:t xml:space="preserve">Note: </w:t>
            </w:r>
            <w:r w:rsidRPr="00C43440">
              <w:rPr>
                <w:lang w:eastAsia="ja-JP"/>
              </w:rPr>
              <w:t>These equations cover the worst case envelope patterns with the maximum electric beam steering angle range in both elevation and azimuth directions. As the result, these equations contain some margins against actual antenna patterns. Therefore, the –3 dB beamwidth derived from these equations can be slightly different from the beamwidth (</w:t>
            </w:r>
            <w:r w:rsidRPr="00C43440">
              <w:rPr>
                <w:rFonts w:asciiTheme="majorBidi" w:hAnsiTheme="majorBidi" w:cstheme="majorBidi"/>
                <w:lang w:eastAsia="ja-JP"/>
              </w:rPr>
              <w:t>–</w:t>
            </w:r>
            <w:r w:rsidRPr="00C43440">
              <w:rPr>
                <w:lang w:eastAsia="ja-JP"/>
              </w:rPr>
              <w:t>3 dB) specified in Table 1-1.</w:t>
            </w:r>
          </w:p>
        </w:tc>
      </w:tr>
    </w:tbl>
    <w:p w14:paraId="4C194FFA" w14:textId="77777777" w:rsidR="005847E9" w:rsidRPr="00C43440" w:rsidRDefault="005847E9" w:rsidP="005847E9">
      <w:pPr>
        <w:pStyle w:val="Tablefin"/>
      </w:pPr>
    </w:p>
    <w:p w14:paraId="021E0DB4" w14:textId="77777777" w:rsidR="005847E9" w:rsidRPr="00C43440" w:rsidRDefault="005847E9" w:rsidP="005847E9">
      <w:pPr>
        <w:pStyle w:val="TableNo"/>
        <w:rPr>
          <w:lang w:eastAsia="ja-JP"/>
        </w:rPr>
      </w:pPr>
      <w:r w:rsidRPr="00C43440">
        <w:t>Table 1-</w:t>
      </w:r>
      <w:r w:rsidRPr="00C43440">
        <w:rPr>
          <w:lang w:eastAsia="ja-JP"/>
        </w:rPr>
        <w:t>6</w:t>
      </w:r>
    </w:p>
    <w:p w14:paraId="56006ABC" w14:textId="77777777" w:rsidR="005847E9" w:rsidRPr="00C43440" w:rsidRDefault="005847E9" w:rsidP="005847E9">
      <w:pPr>
        <w:pStyle w:val="Tabletitle"/>
      </w:pPr>
      <w:r w:rsidRPr="00C43440">
        <w:t>Standard SAR5 and SAR6 antenna gain equations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4621"/>
        <w:gridCol w:w="3076"/>
      </w:tblGrid>
      <w:tr w:rsidR="005847E9" w:rsidRPr="00C43440" w14:paraId="67AB765B" w14:textId="77777777" w:rsidTr="003A5EBE">
        <w:trPr>
          <w:cantSplit/>
          <w:tblHeader/>
          <w:jc w:val="center"/>
        </w:trPr>
        <w:tc>
          <w:tcPr>
            <w:tcW w:w="1668" w:type="dxa"/>
            <w:vAlign w:val="center"/>
          </w:tcPr>
          <w:p w14:paraId="690B9EEA" w14:textId="77777777" w:rsidR="005847E9" w:rsidRPr="00C43440" w:rsidRDefault="005847E9" w:rsidP="003A5EBE">
            <w:pPr>
              <w:pStyle w:val="Tablehead"/>
              <w:rPr>
                <w:b w:val="0"/>
              </w:rPr>
            </w:pPr>
            <w:r w:rsidRPr="00C43440">
              <w:t>Pattern</w:t>
            </w:r>
          </w:p>
        </w:tc>
        <w:tc>
          <w:tcPr>
            <w:tcW w:w="3969" w:type="dxa"/>
            <w:vAlign w:val="center"/>
          </w:tcPr>
          <w:p w14:paraId="7DDC6812" w14:textId="77777777" w:rsidR="005847E9" w:rsidRPr="00C43440" w:rsidRDefault="005847E9" w:rsidP="003A5EBE">
            <w:pPr>
              <w:pStyle w:val="Tablehead"/>
              <w:rPr>
                <w:b w:val="0"/>
              </w:rPr>
            </w:pPr>
            <w:r w:rsidRPr="00C43440">
              <w:t xml:space="preserve">Gain </w:t>
            </w:r>
            <w:r w:rsidRPr="00C43440">
              <w:rPr>
                <w:i/>
              </w:rPr>
              <w:t>G</w:t>
            </w:r>
            <w:r w:rsidRPr="00C43440">
              <w:t>(</w:t>
            </w:r>
            <w:r w:rsidRPr="00C43440">
              <w:rPr>
                <w:rFonts w:ascii="Symbol" w:hAnsi="Symbol"/>
              </w:rPr>
              <w:t></w:t>
            </w:r>
            <w:r w:rsidRPr="00C43440">
              <w:t>) (dBi) as a function of</w:t>
            </w:r>
            <w:r w:rsidRPr="00C43440">
              <w:br/>
              <w:t xml:space="preserve">off-axis angle </w:t>
            </w:r>
            <w:r w:rsidRPr="00C43440">
              <w:rPr>
                <w:rFonts w:ascii="Symbol" w:hAnsi="Symbol"/>
              </w:rPr>
              <w:t></w:t>
            </w:r>
            <w:r w:rsidRPr="00C43440">
              <w:t xml:space="preserve"> (degrees)</w:t>
            </w:r>
          </w:p>
        </w:tc>
        <w:tc>
          <w:tcPr>
            <w:tcW w:w="2642" w:type="dxa"/>
            <w:vAlign w:val="center"/>
          </w:tcPr>
          <w:p w14:paraId="0B917E6B" w14:textId="77777777" w:rsidR="005847E9" w:rsidRPr="00C43440" w:rsidRDefault="005847E9" w:rsidP="003A5EBE">
            <w:pPr>
              <w:pStyle w:val="Tablehead"/>
              <w:rPr>
                <w:b w:val="0"/>
              </w:rPr>
            </w:pPr>
            <w:r w:rsidRPr="00C43440">
              <w:t>Angle range</w:t>
            </w:r>
          </w:p>
        </w:tc>
      </w:tr>
      <w:tr w:rsidR="005847E9" w:rsidRPr="00C43440" w14:paraId="6FE4ED51" w14:textId="77777777" w:rsidTr="003A5EBE">
        <w:trPr>
          <w:cantSplit/>
          <w:tblHeader/>
          <w:jc w:val="center"/>
        </w:trPr>
        <w:tc>
          <w:tcPr>
            <w:tcW w:w="1668" w:type="dxa"/>
            <w:vAlign w:val="center"/>
          </w:tcPr>
          <w:p w14:paraId="37E876B2" w14:textId="77777777" w:rsidR="005847E9" w:rsidRPr="00C43440" w:rsidRDefault="005847E9" w:rsidP="003A5EBE">
            <w:pPr>
              <w:pStyle w:val="Tabletext"/>
            </w:pPr>
            <w:r w:rsidRPr="00C43440">
              <w:t>Vertical</w:t>
            </w:r>
            <w:r w:rsidRPr="00C43440">
              <w:br/>
              <w:t>(elevation)</w:t>
            </w:r>
          </w:p>
        </w:tc>
        <w:tc>
          <w:tcPr>
            <w:tcW w:w="3969" w:type="dxa"/>
          </w:tcPr>
          <w:p w14:paraId="6C1E6B3F" w14:textId="77777777" w:rsidR="005847E9" w:rsidRPr="00C43440" w:rsidRDefault="005847E9" w:rsidP="003A5EBE">
            <w:pPr>
              <w:pStyle w:val="Tabletext"/>
            </w:pP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30</w:t>
            </w:r>
            <w:r w:rsidRPr="00C43440">
              <w:t>(</w:t>
            </w:r>
            <w:r w:rsidRPr="00C43440">
              <w:rPr>
                <w:rFonts w:ascii="Symbol" w:hAnsi="Symbol"/>
              </w:rPr>
              <w:t></w:t>
            </w:r>
            <w:r w:rsidRPr="00C43440">
              <w:rPr>
                <w:i/>
                <w:position w:val="-4"/>
              </w:rPr>
              <w:t>v</w:t>
            </w:r>
            <w:r w:rsidRPr="00C43440">
              <w:rPr>
                <w:rFonts w:ascii="Tms Rmn" w:hAnsi="Tms Rmn"/>
              </w:rPr>
              <w:t> </w:t>
            </w:r>
            <w:r w:rsidRPr="00C43440">
              <w:t>)</w:t>
            </w:r>
            <w:r w:rsidRPr="00C43440">
              <w:rPr>
                <w:position w:val="6"/>
              </w:rPr>
              <w:t>2</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0.0</w:t>
            </w:r>
            <w:r w:rsidRPr="00C43440">
              <w:t xml:space="preserve">  –  0.</w:t>
            </w:r>
            <w:r w:rsidRPr="00C43440">
              <w:rPr>
                <w:lang w:eastAsia="ja-JP"/>
              </w:rPr>
              <w:t>69</w:t>
            </w:r>
            <w:r w:rsidRPr="00C43440">
              <w:t xml:space="preserve"> </w:t>
            </w:r>
            <w:r w:rsidRPr="00C43440">
              <w:rPr>
                <w:rFonts w:ascii="Symbol" w:hAnsi="Symbol"/>
              </w:rPr>
              <w:t></w:t>
            </w:r>
            <w:r w:rsidRPr="00C43440">
              <w:rPr>
                <w:i/>
                <w:position w:val="-4"/>
              </w:rPr>
              <w:t>v</w:t>
            </w:r>
            <w:r w:rsidRPr="00C43440">
              <w:rPr>
                <w:i/>
                <w:position w:val="-4"/>
                <w:lang w:eastAsia="ja-JP"/>
              </w:rPr>
              <w:t xml:space="preserve"> </w:t>
            </w:r>
            <w:r w:rsidRPr="00C43440">
              <w:rPr>
                <w:lang w:eastAsia="ja-JP"/>
              </w:rPr>
              <w:t xml:space="preserve"> -7.24</w:t>
            </w:r>
            <w:r w:rsidRPr="00C43440">
              <w:br/>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26.0</w:t>
            </w:r>
          </w:p>
        </w:tc>
        <w:tc>
          <w:tcPr>
            <w:tcW w:w="2642" w:type="dxa"/>
          </w:tcPr>
          <w:p w14:paraId="66052EE5" w14:textId="77777777" w:rsidR="005847E9" w:rsidRPr="00C43440" w:rsidRDefault="005847E9" w:rsidP="003A5EBE">
            <w:pPr>
              <w:pStyle w:val="Tabletext"/>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rPr>
                <w:rFonts w:ascii="Symbol" w:hAnsi="Symbol"/>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6.20</w:t>
            </w:r>
            <w:r w:rsidRPr="00C43440">
              <w:rPr>
                <w:rFonts w:ascii="Symbol" w:hAnsi="Symbol"/>
              </w:rPr>
              <w:t></w:t>
            </w:r>
            <w:r w:rsidRPr="00C43440">
              <w:br/>
            </w:r>
            <w:r w:rsidRPr="00C43440">
              <w:rPr>
                <w:lang w:eastAsia="ja-JP"/>
              </w:rPr>
              <w:t>6.</w:t>
            </w:r>
            <w:r w:rsidRPr="00C43440">
              <w:t>20</w:t>
            </w:r>
            <w:r w:rsidRPr="00C43440">
              <w:rPr>
                <w:rFonts w:ascii="Symbol" w:hAnsi="Symbol"/>
              </w:rPr>
              <w:t></w:t>
            </w:r>
            <w:r w:rsidRPr="00C43440">
              <w:rPr>
                <w:rFonts w:ascii="Symbol" w:hAnsi="Symbol"/>
              </w:rPr>
              <w:tab/>
            </w:r>
            <w:r w:rsidRPr="00C43440">
              <w:rPr>
                <w:rFonts w:ascii="Symbol" w:hAnsi="Symbol"/>
                <w:lang w:eastAsia="ja-JP"/>
              </w:rPr>
              <w:t></w:t>
            </w:r>
            <w:r w:rsidRPr="00C43440">
              <w:t>≤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27.00</w:t>
            </w:r>
            <w:r w:rsidRPr="00C43440">
              <w:rPr>
                <w:rFonts w:ascii="Symbol" w:hAnsi="Symbol"/>
              </w:rPr>
              <w:t></w:t>
            </w:r>
            <w:r w:rsidRPr="00C43440">
              <w:br/>
            </w:r>
            <w:r w:rsidRPr="00C43440">
              <w:rPr>
                <w:rFonts w:ascii="Cambria Math" w:hAnsi="Cambria Math" w:cs="Cambria Math"/>
              </w:rPr>
              <w:t> </w:t>
            </w:r>
            <w:r w:rsidRPr="00C43440">
              <w:rPr>
                <w:rFonts w:ascii="Cambria Math" w:hAnsi="Cambria Math" w:cs="Cambria Math"/>
              </w:rPr>
              <w:tab/>
              <w:t xml:space="preserve">      </w:t>
            </w:r>
            <w:r w:rsidRPr="00C43440">
              <w:rPr>
                <w:rtl/>
                <w:lang w:bidi="he-IL"/>
              </w:rPr>
              <w:t>׀</w:t>
            </w:r>
            <w:r w:rsidRPr="00C43440">
              <w:rPr>
                <w:rFonts w:ascii="Symbol" w:hAnsi="Symbol"/>
              </w:rPr>
              <w:t></w:t>
            </w:r>
            <w:r w:rsidRPr="00C43440">
              <w:rPr>
                <w:i/>
                <w:position w:val="-4"/>
              </w:rPr>
              <w:t>v</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27.00</w:t>
            </w:r>
            <w:r w:rsidRPr="00C43440">
              <w:rPr>
                <w:rFonts w:ascii="Symbol" w:hAnsi="Symbol"/>
              </w:rPr>
              <w:t></w:t>
            </w:r>
          </w:p>
        </w:tc>
      </w:tr>
      <w:tr w:rsidR="005847E9" w:rsidRPr="00C43440" w14:paraId="3A26414D" w14:textId="77777777" w:rsidTr="003A5EBE">
        <w:trPr>
          <w:cantSplit/>
          <w:tblHeader/>
          <w:jc w:val="center"/>
        </w:trPr>
        <w:tc>
          <w:tcPr>
            <w:tcW w:w="1668" w:type="dxa"/>
            <w:vAlign w:val="center"/>
          </w:tcPr>
          <w:p w14:paraId="3C712C5F" w14:textId="77777777" w:rsidR="005847E9" w:rsidRPr="00C43440" w:rsidRDefault="005847E9" w:rsidP="003A5EBE">
            <w:pPr>
              <w:pStyle w:val="Tabletext"/>
            </w:pPr>
            <w:r w:rsidRPr="00C43440">
              <w:t>Horizontal</w:t>
            </w:r>
            <w:r w:rsidRPr="00C43440">
              <w:br/>
              <w:t>(azimuth)</w:t>
            </w:r>
          </w:p>
        </w:tc>
        <w:tc>
          <w:tcPr>
            <w:tcW w:w="3969" w:type="dxa"/>
          </w:tcPr>
          <w:p w14:paraId="5CBFFA39" w14:textId="77777777" w:rsidR="005847E9" w:rsidRPr="00C43440" w:rsidRDefault="005847E9" w:rsidP="003A5EBE">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36.6</w:t>
            </w:r>
            <w:r w:rsidRPr="00C43440">
              <w:t xml:space="preserve">  </w:t>
            </w:r>
            <w:r w:rsidRPr="00C43440">
              <w:rPr>
                <w:lang w:eastAsia="ja-JP"/>
              </w:rPr>
              <w:t>-</w:t>
            </w:r>
            <w:r w:rsidRPr="00C43440">
              <w:t xml:space="preserve">  </w:t>
            </w:r>
            <w:r w:rsidRPr="00C43440">
              <w:rPr>
                <w:lang w:eastAsia="ja-JP"/>
              </w:rPr>
              <w:t>7.0</w:t>
            </w:r>
            <w:r w:rsidRPr="00C43440">
              <w:t>(</w:t>
            </w:r>
            <w:r w:rsidRPr="00C43440">
              <w:rPr>
                <w:rFonts w:ascii="Symbol" w:hAnsi="Symbol"/>
              </w:rPr>
              <w:t></w:t>
            </w:r>
            <w:r w:rsidRPr="00C43440">
              <w:rPr>
                <w:i/>
                <w:position w:val="-4"/>
              </w:rPr>
              <w:t>h</w:t>
            </w:r>
            <w:r w:rsidRPr="00C43440">
              <w:rPr>
                <w:rFonts w:ascii="Tms Rmn" w:hAnsi="Tms Rmn"/>
                <w:position w:val="-4"/>
                <w:vertAlign w:val="subscript"/>
              </w:rPr>
              <w:t> </w:t>
            </w:r>
            <w:r w:rsidRPr="00C43440">
              <w:t>)</w:t>
            </w:r>
            <w:r w:rsidRPr="00C43440">
              <w:rPr>
                <w:position w:val="6"/>
              </w:rPr>
              <w:t>2</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36.6</w:t>
            </w:r>
            <w:r w:rsidRPr="00C43440">
              <w:t xml:space="preserve">  </w:t>
            </w:r>
            <w:r w:rsidRPr="00C43440">
              <w:rPr>
                <w:lang w:eastAsia="ja-JP"/>
              </w:rPr>
              <w:t>-</w:t>
            </w:r>
            <w:r w:rsidRPr="00C43440">
              <w:t xml:space="preserve">  </w:t>
            </w:r>
            <w:r w:rsidRPr="00C43440">
              <w:rPr>
                <w:lang w:eastAsia="ja-JP"/>
              </w:rPr>
              <w:t>1.43</w:t>
            </w:r>
            <w:r w:rsidRPr="00C43440">
              <w:t xml:space="preserve"> </w:t>
            </w:r>
            <w:r w:rsidRPr="00C43440">
              <w:rPr>
                <w:rFonts w:ascii="Symbol" w:hAnsi="Symbol"/>
              </w:rPr>
              <w:t></w:t>
            </w:r>
            <w:r w:rsidRPr="00C43440">
              <w:rPr>
                <w:i/>
                <w:position w:val="-4"/>
              </w:rPr>
              <w:t>h</w:t>
            </w:r>
            <w:r w:rsidRPr="00C43440">
              <w:rPr>
                <w:lang w:eastAsia="ja-JP"/>
              </w:rPr>
              <w:t xml:space="preserve"> - 12.83</w:t>
            </w:r>
            <w:r w:rsidRPr="00C43440">
              <w:br/>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36.6  - </w:t>
            </w:r>
            <w:r w:rsidRPr="00C43440">
              <w:t xml:space="preserve"> </w:t>
            </w:r>
            <w:r w:rsidRPr="00C43440">
              <w:rPr>
                <w:lang w:eastAsia="ja-JP"/>
              </w:rPr>
              <w:t>25.0</w:t>
            </w:r>
          </w:p>
          <w:p w14:paraId="4BEF4202" w14:textId="77777777" w:rsidR="005847E9" w:rsidRPr="00C43440" w:rsidRDefault="005847E9" w:rsidP="003A5EBE">
            <w:pPr>
              <w:pStyle w:val="Tabletext"/>
              <w:rPr>
                <w:lang w:eastAsia="ja-JP"/>
              </w:rPr>
            </w:pP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 xml:space="preserve">)  </w:t>
            </w:r>
            <w:r w:rsidRPr="00C43440">
              <w:rPr>
                <w:rFonts w:ascii="Symbol" w:hAnsi="Symbol"/>
              </w:rPr>
              <w:t></w:t>
            </w:r>
            <w:r w:rsidRPr="00C43440">
              <w:t xml:space="preserve">  </w:t>
            </w:r>
            <w:r w:rsidRPr="00C43440">
              <w:rPr>
                <w:lang w:eastAsia="ja-JP"/>
              </w:rPr>
              <w:t xml:space="preserve">36.6  - </w:t>
            </w:r>
            <w:r w:rsidRPr="00C43440">
              <w:t xml:space="preserve"> </w:t>
            </w:r>
            <w:r w:rsidRPr="00C43440">
              <w:rPr>
                <w:lang w:eastAsia="ja-JP"/>
              </w:rPr>
              <w:t>25.0 - 34 log(</w:t>
            </w:r>
            <w:r w:rsidRPr="00C43440">
              <w:rPr>
                <w:rFonts w:ascii="Symbol" w:hAnsi="Symbol"/>
              </w:rPr>
              <w:t></w:t>
            </w:r>
            <w:r w:rsidRPr="00C43440">
              <w:rPr>
                <w:i/>
                <w:position w:val="-4"/>
              </w:rPr>
              <w:t>h</w:t>
            </w:r>
            <w:r w:rsidRPr="00C43440">
              <w:rPr>
                <w:lang w:eastAsia="ja-JP"/>
              </w:rPr>
              <w:t xml:space="preserve"> /40)</w:t>
            </w:r>
          </w:p>
          <w:p w14:paraId="34C436BF"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43440">
              <w:rPr>
                <w:i/>
                <w:sz w:val="20"/>
              </w:rPr>
              <w:t>G</w:t>
            </w:r>
            <w:r w:rsidRPr="00C43440">
              <w:rPr>
                <w:i/>
                <w:position w:val="-4"/>
                <w:sz w:val="20"/>
              </w:rPr>
              <w:t>h</w:t>
            </w:r>
            <w:r w:rsidRPr="00C43440">
              <w:rPr>
                <w:rFonts w:ascii="Tms Rmn" w:hAnsi="Tms Rmn"/>
                <w:sz w:val="20"/>
              </w:rPr>
              <w:t> </w:t>
            </w:r>
            <w:r w:rsidRPr="00C43440">
              <w:rPr>
                <w:sz w:val="20"/>
              </w:rPr>
              <w:t>(</w:t>
            </w:r>
            <w:r w:rsidRPr="00C43440">
              <w:rPr>
                <w:rFonts w:ascii="Symbol" w:hAnsi="Symbol"/>
                <w:sz w:val="20"/>
              </w:rPr>
              <w:t></w:t>
            </w:r>
            <w:r w:rsidRPr="00C43440">
              <w:rPr>
                <w:i/>
                <w:position w:val="-4"/>
                <w:sz w:val="20"/>
              </w:rPr>
              <w:t>h</w:t>
            </w:r>
            <w:r w:rsidRPr="00C43440">
              <w:rPr>
                <w:rFonts w:ascii="Tms Rmn" w:hAnsi="Tms Rmn"/>
                <w:sz w:val="20"/>
              </w:rPr>
              <w:t> </w:t>
            </w:r>
            <w:r w:rsidRPr="00C43440">
              <w:rPr>
                <w:sz w:val="20"/>
              </w:rPr>
              <w:t xml:space="preserve">)  </w:t>
            </w:r>
            <w:r w:rsidRPr="00C43440">
              <w:rPr>
                <w:rFonts w:ascii="Symbol" w:hAnsi="Symbol"/>
                <w:sz w:val="20"/>
              </w:rPr>
              <w:t></w:t>
            </w:r>
            <w:r w:rsidRPr="00C43440">
              <w:rPr>
                <w:sz w:val="20"/>
              </w:rPr>
              <w:t xml:space="preserve">  </w:t>
            </w:r>
            <w:r w:rsidRPr="00C43440">
              <w:rPr>
                <w:sz w:val="20"/>
                <w:lang w:eastAsia="ja-JP"/>
              </w:rPr>
              <w:t xml:space="preserve">36.6  - </w:t>
            </w:r>
            <w:r w:rsidRPr="00C43440">
              <w:rPr>
                <w:sz w:val="20"/>
              </w:rPr>
              <w:t xml:space="preserve"> </w:t>
            </w:r>
            <w:r w:rsidRPr="00C43440">
              <w:rPr>
                <w:sz w:val="20"/>
                <w:lang w:eastAsia="ja-JP"/>
              </w:rPr>
              <w:t>36.98</w:t>
            </w:r>
          </w:p>
        </w:tc>
        <w:tc>
          <w:tcPr>
            <w:tcW w:w="2642" w:type="dxa"/>
          </w:tcPr>
          <w:p w14:paraId="66750611" w14:textId="77777777" w:rsidR="005847E9" w:rsidRPr="00C43440" w:rsidRDefault="005847E9" w:rsidP="003A5EBE">
            <w:pPr>
              <w:pStyle w:val="Tabletext"/>
              <w:rPr>
                <w:rFonts w:ascii="Symbol" w:hAnsi="Symbol"/>
                <w:lang w:eastAsia="ja-JP"/>
              </w:rPr>
            </w:pPr>
            <w:r w:rsidRPr="00C43440">
              <w:rPr>
                <w:rFonts w:ascii="Cambria Math" w:hAnsi="Cambria Math" w:cs="Cambria Math"/>
              </w:rPr>
              <w:t> </w:t>
            </w:r>
            <w:r w:rsidRPr="00C43440">
              <w:t> 0</w:t>
            </w:r>
            <w:r w:rsidRPr="00C43440">
              <w:rPr>
                <w:rFonts w:ascii="Symbol" w:hAnsi="Symbol"/>
              </w:rPr>
              <w:t></w:t>
            </w:r>
            <w:r w:rsidRPr="00C43440">
              <w:rPr>
                <w:rFonts w:ascii="Symbol" w:hAnsi="Symbol"/>
              </w:rPr>
              <w:tab/>
            </w:r>
            <w:r w:rsidRPr="00C43440">
              <w:rPr>
                <w:rFonts w:ascii="Symbol" w:hAnsi="Symbol"/>
              </w:rPr>
              <w:t></w:t>
            </w:r>
            <w:r w:rsidRPr="00C43440">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lang w:bidi="he-IL"/>
              </w:rPr>
              <w:t xml:space="preserve">  </w:t>
            </w:r>
            <w:r w:rsidRPr="00C43440">
              <w:rPr>
                <w:rFonts w:ascii="Symbol" w:hAnsi="Symbol"/>
              </w:rPr>
              <w:t></w:t>
            </w:r>
            <w:r w:rsidRPr="00C43440">
              <w:rPr>
                <w:rFonts w:ascii="Symbol" w:hAnsi="Symbol"/>
              </w:rPr>
              <w:t></w:t>
            </w:r>
            <w:r w:rsidRPr="00C43440">
              <w:t>  </w:t>
            </w:r>
            <w:r w:rsidRPr="00C43440">
              <w:rPr>
                <w:lang w:eastAsia="ja-JP"/>
              </w:rPr>
              <w:t>1.46</w:t>
            </w:r>
            <w:r w:rsidRPr="00C43440">
              <w:rPr>
                <w:rFonts w:ascii="Symbol" w:hAnsi="Symbol"/>
              </w:rPr>
              <w:t></w:t>
            </w:r>
            <w:r w:rsidRPr="00C43440">
              <w:br/>
            </w:r>
            <w:r w:rsidRPr="00C43440">
              <w:rPr>
                <w:lang w:eastAsia="ja-JP"/>
              </w:rPr>
              <w:t>1.</w:t>
            </w:r>
            <w:r w:rsidRPr="00C43440">
              <w:t>46</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8.47</w:t>
            </w:r>
            <w:r w:rsidRPr="00C43440">
              <w:rPr>
                <w:rFonts w:ascii="Symbol" w:hAnsi="Symbol"/>
              </w:rPr>
              <w:t></w:t>
            </w:r>
          </w:p>
          <w:p w14:paraId="32769B5C" w14:textId="77777777" w:rsidR="005847E9" w:rsidRPr="00C43440" w:rsidRDefault="005847E9" w:rsidP="003A5EBE">
            <w:pPr>
              <w:pStyle w:val="Tabletext"/>
              <w:rPr>
                <w:rFonts w:ascii="Symbol" w:hAnsi="Symbol"/>
                <w:lang w:eastAsia="ja-JP"/>
              </w:rPr>
            </w:pPr>
            <w:r w:rsidRPr="00C43440">
              <w:rPr>
                <w:lang w:eastAsia="ja-JP"/>
              </w:rPr>
              <w:t>8.</w:t>
            </w:r>
            <w:r w:rsidRPr="00C43440">
              <w:t>47</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40.0</w:t>
            </w:r>
            <w:r w:rsidRPr="00C43440">
              <w:rPr>
                <w:rFonts w:ascii="Symbol" w:hAnsi="Symbol"/>
              </w:rPr>
              <w:t></w:t>
            </w:r>
          </w:p>
          <w:p w14:paraId="0B32E274" w14:textId="77777777" w:rsidR="005847E9" w:rsidRPr="00C43440" w:rsidRDefault="005847E9" w:rsidP="003A5EBE">
            <w:pPr>
              <w:pStyle w:val="Tabletext"/>
            </w:pPr>
            <w:r w:rsidRPr="00C43440">
              <w:rPr>
                <w:lang w:eastAsia="ja-JP"/>
              </w:rPr>
              <w:t>40.0</w:t>
            </w:r>
            <w:r w:rsidRPr="00C43440">
              <w:rPr>
                <w:rFonts w:ascii="Symbol" w:hAnsi="Symbol"/>
              </w:rPr>
              <w:t></w:t>
            </w:r>
            <w:r w:rsidRPr="00C43440">
              <w:rPr>
                <w:rFonts w:ascii="Symbol" w:hAnsi="Symbol"/>
              </w:rPr>
              <w:tab/>
            </w:r>
            <w:r w:rsidRPr="00C43440">
              <w:t>≤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r w:rsidRPr="00C43440">
              <w:br/>
            </w:r>
            <w:r w:rsidRPr="00C43440">
              <w:tab/>
              <w:t xml:space="preserve">    </w:t>
            </w:r>
            <w:r w:rsidRPr="00C43440">
              <w:rPr>
                <w:rtl/>
                <w:lang w:bidi="he-IL"/>
              </w:rPr>
              <w:t>׀</w:t>
            </w:r>
            <w:r w:rsidRPr="00C43440">
              <w:rPr>
                <w:rFonts w:ascii="Symbol" w:hAnsi="Symbol"/>
              </w:rPr>
              <w:t></w:t>
            </w:r>
            <w:r w:rsidRPr="00C43440">
              <w:rPr>
                <w:i/>
                <w:position w:val="-4"/>
              </w:rPr>
              <w:t>h</w:t>
            </w:r>
            <w:r w:rsidRPr="00C43440">
              <w:rPr>
                <w:rtl/>
                <w:lang w:bidi="he-IL"/>
              </w:rPr>
              <w:t xml:space="preserve">  ׀</w:t>
            </w:r>
            <w:r w:rsidRPr="00C43440">
              <w:rPr>
                <w:rFonts w:ascii="Symbol" w:hAnsi="Symbol"/>
              </w:rPr>
              <w:t></w:t>
            </w:r>
            <w:r w:rsidRPr="00C43440">
              <w:rPr>
                <w:rFonts w:ascii="Symbol" w:hAnsi="Symbol"/>
              </w:rPr>
              <w:t></w:t>
            </w:r>
            <w:r w:rsidRPr="00C43440">
              <w:rPr>
                <w:rFonts w:ascii="Symbol" w:hAnsi="Symbol"/>
              </w:rPr>
              <w:t></w:t>
            </w:r>
            <w:r w:rsidRPr="00C43440">
              <w:rPr>
                <w:rFonts w:ascii="Symbol" w:hAnsi="Symbol"/>
              </w:rPr>
              <w:t></w:t>
            </w:r>
            <w:r w:rsidRPr="00C43440">
              <w:t>≥  </w:t>
            </w:r>
            <w:r w:rsidRPr="00C43440">
              <w:rPr>
                <w:lang w:eastAsia="ja-JP"/>
              </w:rPr>
              <w:t>90.0</w:t>
            </w:r>
            <w:r w:rsidRPr="00C43440">
              <w:rPr>
                <w:rFonts w:ascii="Symbol" w:hAnsi="Symbol"/>
              </w:rPr>
              <w:t></w:t>
            </w:r>
          </w:p>
        </w:tc>
      </w:tr>
      <w:tr w:rsidR="005847E9" w:rsidRPr="00C43440" w14:paraId="25B04BC6" w14:textId="77777777" w:rsidTr="003A5EBE">
        <w:trPr>
          <w:cantSplit/>
          <w:tblHeader/>
          <w:jc w:val="center"/>
        </w:trPr>
        <w:tc>
          <w:tcPr>
            <w:tcW w:w="1668" w:type="dxa"/>
            <w:tcBorders>
              <w:bottom w:val="single" w:sz="4" w:space="0" w:color="auto"/>
            </w:tcBorders>
            <w:vAlign w:val="center"/>
          </w:tcPr>
          <w:p w14:paraId="68A3F38C" w14:textId="77777777" w:rsidR="005847E9" w:rsidRPr="00C43440" w:rsidRDefault="005847E9" w:rsidP="003A5EBE">
            <w:pPr>
              <w:pStyle w:val="Tabletext"/>
            </w:pPr>
            <w:r w:rsidRPr="00C43440">
              <w:t>Beam pattern</w:t>
            </w:r>
          </w:p>
        </w:tc>
        <w:tc>
          <w:tcPr>
            <w:tcW w:w="3969" w:type="dxa"/>
            <w:tcBorders>
              <w:bottom w:val="single" w:sz="4" w:space="0" w:color="auto"/>
            </w:tcBorders>
          </w:tcPr>
          <w:p w14:paraId="74C3341F" w14:textId="77777777" w:rsidR="005847E9" w:rsidRPr="00C43440" w:rsidRDefault="005847E9" w:rsidP="003A5EBE">
            <w:pPr>
              <w:pStyle w:val="Tabletext"/>
            </w:pPr>
            <w:r w:rsidRPr="00C43440">
              <w:rPr>
                <w:i/>
              </w:rPr>
              <w:t>G</w:t>
            </w:r>
            <w:r w:rsidRPr="00C43440">
              <w:t>(</w:t>
            </w:r>
            <w:r w:rsidRPr="00C43440">
              <w:rPr>
                <w:rFonts w:ascii="Symbol" w:hAnsi="Symbol"/>
              </w:rPr>
              <w:t></w:t>
            </w:r>
            <w:r w:rsidRPr="00C43440">
              <w:t xml:space="preserve">)  </w:t>
            </w:r>
            <w:r w:rsidRPr="00C43440">
              <w:rPr>
                <w:rFonts w:ascii="Symbol" w:hAnsi="Symbol"/>
              </w:rPr>
              <w:t></w:t>
            </w:r>
            <w:r w:rsidRPr="00C43440">
              <w:t xml:space="preserve">  </w:t>
            </w:r>
            <w:r w:rsidRPr="00C43440">
              <w:rPr>
                <w:i/>
              </w:rPr>
              <w:t>G</w:t>
            </w:r>
            <w:r w:rsidRPr="00C43440">
              <w:rPr>
                <w:i/>
                <w:position w:val="-4"/>
              </w:rPr>
              <w:t>v</w:t>
            </w:r>
            <w:r w:rsidRPr="00C43440">
              <w:rPr>
                <w:rFonts w:ascii="Tms Rmn" w:hAnsi="Tms Rmn"/>
              </w:rPr>
              <w:t> </w:t>
            </w:r>
            <w:r w:rsidRPr="00C43440">
              <w:t>(</w:t>
            </w:r>
            <w:r w:rsidRPr="00C43440">
              <w:rPr>
                <w:rFonts w:ascii="Symbol" w:hAnsi="Symbol"/>
              </w:rPr>
              <w:t></w:t>
            </w:r>
            <w:r w:rsidRPr="00C43440">
              <w:rPr>
                <w:i/>
                <w:position w:val="-4"/>
              </w:rPr>
              <w:t>v</w:t>
            </w:r>
            <w:r w:rsidRPr="00C43440">
              <w:rPr>
                <w:rFonts w:ascii="Tms Rmn" w:hAnsi="Tms Rmn"/>
              </w:rPr>
              <w:t> </w:t>
            </w:r>
            <w:r w:rsidRPr="00C43440">
              <w:t xml:space="preserve">)  </w:t>
            </w:r>
            <w:r w:rsidRPr="00C43440">
              <w:rPr>
                <w:rFonts w:ascii="Symbol" w:hAnsi="Symbol"/>
              </w:rPr>
              <w:t></w:t>
            </w:r>
            <w:r w:rsidRPr="00C43440">
              <w:t xml:space="preserve">  </w:t>
            </w:r>
            <w:r w:rsidRPr="00C43440">
              <w:rPr>
                <w:i/>
              </w:rPr>
              <w:t>G</w:t>
            </w:r>
            <w:r w:rsidRPr="00C43440">
              <w:rPr>
                <w:i/>
                <w:position w:val="-4"/>
              </w:rPr>
              <w:t>h</w:t>
            </w:r>
            <w:r w:rsidRPr="00C43440">
              <w:rPr>
                <w:rFonts w:ascii="Tms Rmn" w:hAnsi="Tms Rmn"/>
              </w:rPr>
              <w:t> </w:t>
            </w:r>
            <w:r w:rsidRPr="00C43440">
              <w:t>(</w:t>
            </w:r>
            <w:r w:rsidRPr="00C43440">
              <w:rPr>
                <w:rFonts w:ascii="Symbol" w:hAnsi="Symbol"/>
              </w:rPr>
              <w:t></w:t>
            </w:r>
            <w:r w:rsidRPr="00C43440">
              <w:rPr>
                <w:i/>
                <w:position w:val="-4"/>
              </w:rPr>
              <w:t>h</w:t>
            </w:r>
            <w:r w:rsidRPr="00C43440">
              <w:rPr>
                <w:rFonts w:ascii="Tms Rmn" w:hAnsi="Tms Rmn"/>
              </w:rPr>
              <w:t> </w:t>
            </w:r>
            <w:r w:rsidRPr="00C43440">
              <w:t>)</w:t>
            </w:r>
          </w:p>
        </w:tc>
        <w:tc>
          <w:tcPr>
            <w:tcW w:w="2642" w:type="dxa"/>
            <w:tcBorders>
              <w:bottom w:val="single" w:sz="4" w:space="0" w:color="auto"/>
            </w:tcBorders>
          </w:tcPr>
          <w:p w14:paraId="7FB38989"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sz w:val="20"/>
              </w:rPr>
            </w:pPr>
            <w:r w:rsidRPr="00C43440">
              <w:rPr>
                <w:sz w:val="20"/>
                <w:lang w:eastAsia="ja-JP"/>
              </w:rPr>
              <w:t>-</w:t>
            </w:r>
          </w:p>
        </w:tc>
      </w:tr>
      <w:tr w:rsidR="005847E9" w:rsidRPr="00C43440" w14:paraId="7C7812FF" w14:textId="77777777" w:rsidTr="003A5EBE">
        <w:trPr>
          <w:cantSplit/>
          <w:tblHeader/>
          <w:jc w:val="center"/>
        </w:trPr>
        <w:tc>
          <w:tcPr>
            <w:tcW w:w="8279" w:type="dxa"/>
            <w:gridSpan w:val="3"/>
            <w:tcBorders>
              <w:left w:val="nil"/>
              <w:bottom w:val="nil"/>
              <w:right w:val="nil"/>
            </w:tcBorders>
          </w:tcPr>
          <w:p w14:paraId="7757C045" w14:textId="77777777" w:rsidR="005847E9" w:rsidRPr="00C43440" w:rsidRDefault="005847E9" w:rsidP="003A5EBE">
            <w:pPr>
              <w:pStyle w:val="Tabletext"/>
              <w:rPr>
                <w:lang w:eastAsia="ja-JP"/>
              </w:rPr>
            </w:pPr>
            <w:r w:rsidRPr="00C43440">
              <w:t xml:space="preserve">Note: </w:t>
            </w:r>
            <w:r w:rsidRPr="00C43440">
              <w:rPr>
                <w:lang w:eastAsia="ja-JP"/>
              </w:rPr>
              <w:t>These equations cover the worst case envelope patterns with the maximum electric beam steering angle range in both elevation and azimuth directions. As the result, these equations contain some margins against actual antenna patterns. Therefore, the –3 dB beamwidth derived from these equations can be slightly different from the beamwidth (</w:t>
            </w:r>
            <w:r w:rsidRPr="00C43440">
              <w:rPr>
                <w:rFonts w:asciiTheme="majorBidi" w:hAnsiTheme="majorBidi" w:cstheme="majorBidi"/>
                <w:lang w:eastAsia="ja-JP"/>
              </w:rPr>
              <w:t>–</w:t>
            </w:r>
            <w:r w:rsidRPr="00C43440">
              <w:rPr>
                <w:lang w:eastAsia="ja-JP"/>
              </w:rPr>
              <w:t>3 dB) specified in Table 1-1.</w:t>
            </w:r>
          </w:p>
        </w:tc>
      </w:tr>
    </w:tbl>
    <w:p w14:paraId="257DAB1D" w14:textId="77777777" w:rsidR="005847E9" w:rsidRPr="00C43440" w:rsidRDefault="005847E9" w:rsidP="005847E9">
      <w:pPr>
        <w:pStyle w:val="Heading1"/>
      </w:pPr>
      <w:r w:rsidRPr="00C43440">
        <w:t>3</w:t>
      </w:r>
      <w:r w:rsidRPr="00C43440">
        <w:tab/>
        <w:t>Characteristics of RNSS receivers</w:t>
      </w:r>
    </w:p>
    <w:p w14:paraId="611A2F5B" w14:textId="77777777" w:rsidR="005847E9" w:rsidRPr="00C43440" w:rsidRDefault="005847E9" w:rsidP="005847E9">
      <w:pPr>
        <w:rPr>
          <w:lang w:eastAsia="ja-JP"/>
        </w:rPr>
      </w:pPr>
      <w:r w:rsidRPr="00C43440">
        <w:rPr>
          <w:lang w:eastAsia="ja-JP"/>
        </w:rPr>
        <w:t xml:space="preserve">The following ITU-R documents provide </w:t>
      </w:r>
      <w:r w:rsidRPr="00C43440">
        <w:t xml:space="preserve">the characteristics and description </w:t>
      </w:r>
      <w:r w:rsidRPr="00C43440">
        <w:rPr>
          <w:lang w:eastAsia="ja-JP"/>
        </w:rPr>
        <w:t>of</w:t>
      </w:r>
      <w:r w:rsidRPr="00C43440">
        <w:t xml:space="preserve"> the </w:t>
      </w:r>
      <w:r w:rsidRPr="00C43440">
        <w:rPr>
          <w:lang w:eastAsia="ja-JP"/>
        </w:rPr>
        <w:t>several systems</w:t>
      </w:r>
      <w:r w:rsidRPr="00C43440">
        <w:t xml:space="preserve"> to be used in assessing compatibility between </w:t>
      </w:r>
      <w:r w:rsidRPr="00C43440">
        <w:rPr>
          <w:lang w:eastAsia="ja-JP"/>
        </w:rPr>
        <w:t>RNSS earth station receivers</w:t>
      </w:r>
      <w:r w:rsidRPr="00C43440">
        <w:t xml:space="preserve"> and </w:t>
      </w:r>
      <w:r w:rsidRPr="00C43440">
        <w:rPr>
          <w:lang w:eastAsia="ja-JP"/>
        </w:rPr>
        <w:t>other services in the frequency band 1 215-1 300 MHz:</w:t>
      </w:r>
    </w:p>
    <w:p w14:paraId="44979C43" w14:textId="77777777" w:rsidR="005847E9" w:rsidRPr="00C43440" w:rsidRDefault="005847E9" w:rsidP="005847E9">
      <w:pPr>
        <w:pStyle w:val="enumlev1"/>
      </w:pPr>
      <w:r w:rsidRPr="00C43440">
        <w:rPr>
          <w:szCs w:val="24"/>
        </w:rPr>
        <w:t>–</w:t>
      </w:r>
      <w:r w:rsidRPr="00C43440">
        <w:rPr>
          <w:szCs w:val="24"/>
        </w:rPr>
        <w:tab/>
        <w:t>Recommendation ITU-R М.</w:t>
      </w:r>
      <w:r w:rsidRPr="00C43440">
        <w:rPr>
          <w:szCs w:val="24"/>
          <w:lang w:eastAsia="ja-JP"/>
        </w:rPr>
        <w:t>1902-</w:t>
      </w:r>
      <w:r>
        <w:rPr>
          <w:szCs w:val="24"/>
          <w:lang w:eastAsia="ja-JP"/>
        </w:rPr>
        <w:t>2</w:t>
      </w:r>
      <w:r w:rsidRPr="00C43440">
        <w:rPr>
          <w:szCs w:val="24"/>
        </w:rPr>
        <w:t xml:space="preserve"> – </w:t>
      </w:r>
      <w:r w:rsidRPr="00C43440">
        <w:rPr>
          <w:i/>
          <w:iCs/>
        </w:rPr>
        <w:t xml:space="preserve">Characteristics and protection criteria for receiving </w:t>
      </w:r>
      <w:r w:rsidRPr="00C43440">
        <w:rPr>
          <w:i/>
          <w:iCs/>
          <w:lang w:eastAsia="ja-JP"/>
        </w:rPr>
        <w:t>e</w:t>
      </w:r>
      <w:r w:rsidRPr="00C43440">
        <w:rPr>
          <w:i/>
          <w:iCs/>
        </w:rPr>
        <w:t>arth stations in the radionavigation-satellite service (space-to-Earth) operating in the band 1 215-1 300 MHz</w:t>
      </w:r>
      <w:r w:rsidRPr="00C43440">
        <w:rPr>
          <w:szCs w:val="24"/>
        </w:rPr>
        <w:t>;</w:t>
      </w:r>
      <w:r w:rsidRPr="00C43440">
        <w:rPr>
          <w:i/>
          <w:iCs/>
          <w:szCs w:val="24"/>
        </w:rPr>
        <w:t xml:space="preserve"> </w:t>
      </w:r>
    </w:p>
    <w:p w14:paraId="075286E4" w14:textId="77777777" w:rsidR="005847E9" w:rsidRPr="00C43440" w:rsidRDefault="005847E9" w:rsidP="005847E9">
      <w:pPr>
        <w:pStyle w:val="enumlev1"/>
      </w:pPr>
      <w:r w:rsidRPr="00C43440">
        <w:t>–</w:t>
      </w:r>
      <w:r w:rsidRPr="00C43440">
        <w:tab/>
        <w:t>Recommendation ITU-R М.1787-</w:t>
      </w:r>
      <w:r>
        <w:t>4</w:t>
      </w:r>
      <w:r w:rsidRPr="00C43440">
        <w:t xml:space="preserve"> </w:t>
      </w:r>
      <w:r w:rsidRPr="00C43440">
        <w:rPr>
          <w:i/>
          <w:iCs/>
        </w:rPr>
        <w:t>– Description of systems and networks in the radionavigation-satellite service (space-to-Earth and space-to-space) and technical characteristics of transmitting space stations operating in the bands 1 164-1 215 MHz, 1 215-1 300 MHz and 1 559-1 610 MHz</w:t>
      </w:r>
      <w:r w:rsidRPr="00C43440">
        <w:t>.</w:t>
      </w:r>
    </w:p>
    <w:p w14:paraId="040D966C" w14:textId="77777777" w:rsidR="005847E9" w:rsidRPr="00C43440" w:rsidRDefault="005847E9" w:rsidP="005847E9">
      <w:r w:rsidRPr="00C43440">
        <w:t>In addition, the following Recommendation gives definitions for receiver and signal parameters used in the above set of RNSS characteristics’ Recommendations.</w:t>
      </w:r>
    </w:p>
    <w:p w14:paraId="18506C8D" w14:textId="77777777" w:rsidR="005847E9" w:rsidRPr="00C43440" w:rsidRDefault="005847E9" w:rsidP="005847E9">
      <w:pPr>
        <w:pStyle w:val="enumlev1"/>
        <w:rPr>
          <w:i/>
          <w:iCs/>
        </w:rPr>
      </w:pPr>
      <w:r w:rsidRPr="00C43440">
        <w:rPr>
          <w:szCs w:val="24"/>
        </w:rPr>
        <w:lastRenderedPageBreak/>
        <w:t>–</w:t>
      </w:r>
      <w:r w:rsidRPr="00C43440">
        <w:rPr>
          <w:szCs w:val="24"/>
        </w:rPr>
        <w:tab/>
        <w:t>Recommendation ITU-R М.</w:t>
      </w:r>
      <w:r w:rsidRPr="00C43440">
        <w:t>1901-</w:t>
      </w:r>
      <w:r>
        <w:t>3</w:t>
      </w:r>
      <w:r w:rsidRPr="00C43440">
        <w:t xml:space="preserve"> – </w:t>
      </w:r>
      <w:r w:rsidRPr="00C43440">
        <w:rPr>
          <w:i/>
          <w:iCs/>
        </w:rPr>
        <w:t>Guidance on ITU-R Recommendations related to systems and networks in the radionavigation-satellite service operating in the frequency bands 1 164-1 215 MHz, 1 215-1 300 MHz, 1 559-1 610 MHz, 5 000-5 010 MHz and 5 010-5 030 MHz.</w:t>
      </w:r>
    </w:p>
    <w:p w14:paraId="6061235B" w14:textId="77777777" w:rsidR="005847E9" w:rsidRPr="00C43440" w:rsidRDefault="005847E9" w:rsidP="005847E9">
      <w:r w:rsidRPr="00C43440">
        <w:t>The RNSS receivers may encounter both pulsed and continuous interference</w:t>
      </w:r>
      <w:r w:rsidRPr="00C43440">
        <w:rPr>
          <w:position w:val="6"/>
          <w:sz w:val="18"/>
        </w:rPr>
        <w:footnoteReference w:id="6"/>
      </w:r>
      <w:r w:rsidRPr="00C43440">
        <w:t xml:space="preserve"> during both signal acquisition and tracking phases. In the case of potential interference from the SAR spaceborne active sensors included in Table 1-1 above, the interference falls into the category of pulsed interference. Pulsed interference can affect an RNSS receiver in two ways: either by causing receiver saturation, or by causing receiver front-end burnout. The principal interference effect is that the pulsed interference causes saturation in the receiver. This occurs when a signal level is received that is strong enough to cause gain reduction or saturation at some point in the receiver. When this saturation occurs, the relatively low-level desired signal would be blocked during the transmission pulse period and any recovery time that is necessary for the RNSS receiver. However, if this period of lost signal is short enough, there should be no appreciable impact on the performance of the receiver. </w:t>
      </w:r>
    </w:p>
    <w:p w14:paraId="09963480" w14:textId="77777777" w:rsidR="005847E9" w:rsidRPr="00C43440" w:rsidRDefault="005847E9" w:rsidP="005847E9">
      <w:r w:rsidRPr="00C43440">
        <w:t xml:space="preserve">The other possible interference effect occurs when either the peak or average RF power level is high enough to cause receiver front-end component damage. The relevant technical characteristics for the RNSS systems are summarized in Table 1-7. The saturation power level (receiver input saturation level) and the input survival power level are also given in Table 1-7. </w:t>
      </w:r>
    </w:p>
    <w:p w14:paraId="6268CF31" w14:textId="77777777" w:rsidR="005847E9" w:rsidRPr="00C43440" w:rsidRDefault="005847E9" w:rsidP="005847E9">
      <w:pPr>
        <w:rPr>
          <w:lang w:eastAsia="ja-JP"/>
        </w:rPr>
      </w:pPr>
      <w:r w:rsidRPr="00C43440">
        <w:rPr>
          <w:lang w:eastAsia="ja-JP"/>
        </w:rPr>
        <w:t>A</w:t>
      </w:r>
      <w:r w:rsidRPr="00C43440">
        <w:t xml:space="preserve"> pulsed signal received power level that is below the input saturation level of </w:t>
      </w:r>
      <w:r w:rsidRPr="00C43440">
        <w:rPr>
          <w:lang w:eastAsia="ja-JP"/>
        </w:rPr>
        <w:t>an</w:t>
      </w:r>
      <w:r w:rsidRPr="00C43440">
        <w:t xml:space="preserve"> RNSS receiver is assumed to have less detrimental effect on the performance of the receiver </w:t>
      </w:r>
      <w:r w:rsidRPr="00C43440">
        <w:rPr>
          <w:lang w:eastAsia="ja-JP"/>
        </w:rPr>
        <w:t>if</w:t>
      </w:r>
      <w:r w:rsidRPr="00C43440">
        <w:t xml:space="preserve"> the spaceborne active sensor transmitted pulse width is relatively short compared to the RNSS information bit length and the spaceborne active sensor transmitter duty cycle is low. This lessor detrimental impact is in comparison to pulsed signals with longer durations and/or higher duty cycle. </w:t>
      </w:r>
      <w:r w:rsidRPr="00C43440">
        <w:rPr>
          <w:lang w:eastAsia="ja-JP"/>
        </w:rPr>
        <w:t>See section 4 for more details.</w:t>
      </w:r>
    </w:p>
    <w:p w14:paraId="69E16995" w14:textId="77777777" w:rsidR="005847E9" w:rsidRPr="00C43440" w:rsidRDefault="005847E9" w:rsidP="005847E9">
      <w:pPr>
        <w:overflowPunct/>
        <w:autoSpaceDE/>
        <w:autoSpaceDN/>
        <w:adjustRightInd/>
        <w:spacing w:before="0"/>
        <w:textAlignment w:val="auto"/>
        <w:rPr>
          <w:caps/>
          <w:sz w:val="20"/>
        </w:rPr>
      </w:pPr>
    </w:p>
    <w:p w14:paraId="079C70B8" w14:textId="77777777" w:rsidR="005847E9" w:rsidRPr="00C43440" w:rsidRDefault="005847E9" w:rsidP="005847E9">
      <w:pPr>
        <w:tabs>
          <w:tab w:val="clear" w:pos="1134"/>
          <w:tab w:val="clear" w:pos="1871"/>
          <w:tab w:val="clear" w:pos="2268"/>
          <w:tab w:val="left" w:pos="794"/>
          <w:tab w:val="left" w:pos="1191"/>
          <w:tab w:val="left" w:pos="1588"/>
          <w:tab w:val="left" w:pos="1985"/>
        </w:tabs>
        <w:spacing w:before="0"/>
        <w:jc w:val="both"/>
        <w:rPr>
          <w:sz w:val="20"/>
        </w:rPr>
        <w:sectPr w:rsidR="005847E9" w:rsidRPr="00C43440" w:rsidSect="005847E9">
          <w:headerReference w:type="default" r:id="rId35"/>
          <w:footerReference w:type="default" r:id="rId36"/>
          <w:footerReference w:type="first" r:id="rId37"/>
          <w:pgSz w:w="11907" w:h="16834"/>
          <w:pgMar w:top="1418" w:right="1134" w:bottom="1418" w:left="1134" w:header="720" w:footer="720" w:gutter="0"/>
          <w:cols w:space="720"/>
          <w:docGrid w:linePitch="326"/>
        </w:sectPr>
      </w:pPr>
    </w:p>
    <w:p w14:paraId="179CF26D" w14:textId="77777777" w:rsidR="005847E9" w:rsidRPr="00C43440" w:rsidRDefault="005847E9" w:rsidP="005847E9">
      <w:pPr>
        <w:pStyle w:val="TableNo"/>
        <w:spacing w:before="360"/>
      </w:pPr>
      <w:r w:rsidRPr="00C43440">
        <w:lastRenderedPageBreak/>
        <w:t>TABLE 1-7</w:t>
      </w:r>
    </w:p>
    <w:p w14:paraId="7B0D002F" w14:textId="77777777" w:rsidR="005847E9" w:rsidRPr="00C43440" w:rsidRDefault="005847E9" w:rsidP="005847E9">
      <w:pPr>
        <w:pStyle w:val="Tabletitle"/>
      </w:pPr>
      <w:r w:rsidRPr="00C43440">
        <w:t>Technical characteristics and protection criteria for RNSS receivers (space-to-Earth) operating in the band 1 215</w:t>
      </w:r>
      <w:r w:rsidRPr="00C43440">
        <w:noBreakHyphen/>
        <w:t>1 300 MHz</w:t>
      </w:r>
    </w:p>
    <w:tbl>
      <w:tblPr>
        <w:tblW w:w="15309" w:type="dxa"/>
        <w:jc w:val="center"/>
        <w:tblLayout w:type="fixed"/>
        <w:tblCellMar>
          <w:left w:w="57" w:type="dxa"/>
          <w:right w:w="57" w:type="dxa"/>
        </w:tblCellMar>
        <w:tblLook w:val="0000" w:firstRow="0" w:lastRow="0" w:firstColumn="0" w:lastColumn="0" w:noHBand="0" w:noVBand="0"/>
      </w:tblPr>
      <w:tblGrid>
        <w:gridCol w:w="2029"/>
        <w:gridCol w:w="1170"/>
        <w:gridCol w:w="1007"/>
        <w:gridCol w:w="916"/>
        <w:gridCol w:w="916"/>
        <w:gridCol w:w="825"/>
        <w:gridCol w:w="825"/>
        <w:gridCol w:w="1507"/>
        <w:gridCol w:w="638"/>
        <w:gridCol w:w="710"/>
        <w:gridCol w:w="715"/>
        <w:gridCol w:w="589"/>
        <w:gridCol w:w="734"/>
        <w:gridCol w:w="641"/>
        <w:gridCol w:w="641"/>
        <w:gridCol w:w="491"/>
        <w:gridCol w:w="955"/>
      </w:tblGrid>
      <w:tr w:rsidR="005847E9" w:rsidRPr="00C43440" w14:paraId="6C6CC480"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3CCCFAF1" w14:textId="77777777" w:rsidR="005847E9" w:rsidRPr="00C43440" w:rsidRDefault="005847E9" w:rsidP="003A5EBE">
            <w:pPr>
              <w:pStyle w:val="Tablehead"/>
              <w:rPr>
                <w:rFonts w:eastAsia="MS PGothic"/>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tcPr>
          <w:p w14:paraId="1EC3D0BC" w14:textId="77777777" w:rsidR="005847E9" w:rsidRPr="00C43440" w:rsidRDefault="005847E9" w:rsidP="003A5EBE">
            <w:pPr>
              <w:pStyle w:val="Tablehead"/>
              <w:rPr>
                <w:rFonts w:eastAsia="MS PGothic"/>
                <w:sz w:val="18"/>
                <w:szCs w:val="18"/>
              </w:rPr>
            </w:pPr>
            <w:r w:rsidRPr="00C43440">
              <w:rPr>
                <w:rFonts w:eastAsia="MS PGothic"/>
                <w:sz w:val="18"/>
                <w:szCs w:val="18"/>
              </w:rPr>
              <w:t>1</w:t>
            </w:r>
          </w:p>
        </w:tc>
        <w:tc>
          <w:tcPr>
            <w:tcW w:w="1009" w:type="dxa"/>
            <w:tcBorders>
              <w:top w:val="single" w:sz="4" w:space="0" w:color="auto"/>
              <w:left w:val="single" w:sz="4" w:space="0" w:color="auto"/>
              <w:bottom w:val="single" w:sz="4" w:space="0" w:color="auto"/>
              <w:right w:val="single" w:sz="4" w:space="0" w:color="auto"/>
            </w:tcBorders>
            <w:vAlign w:val="center"/>
          </w:tcPr>
          <w:p w14:paraId="592B8653" w14:textId="77777777" w:rsidR="005847E9" w:rsidRPr="00C43440" w:rsidRDefault="005847E9" w:rsidP="003A5EBE">
            <w:pPr>
              <w:pStyle w:val="Tablehead"/>
              <w:rPr>
                <w:rFonts w:eastAsia="MS PGothic"/>
                <w:sz w:val="18"/>
                <w:szCs w:val="18"/>
              </w:rPr>
            </w:pPr>
            <w:r w:rsidRPr="00C43440">
              <w:rPr>
                <w:rFonts w:eastAsia="MS PGothic"/>
                <w:sz w:val="18"/>
                <w:szCs w:val="18"/>
              </w:rPr>
              <w:t>2</w:t>
            </w:r>
          </w:p>
        </w:tc>
        <w:tc>
          <w:tcPr>
            <w:tcW w:w="917" w:type="dxa"/>
            <w:tcBorders>
              <w:top w:val="single" w:sz="4" w:space="0" w:color="auto"/>
              <w:left w:val="single" w:sz="4" w:space="0" w:color="auto"/>
              <w:bottom w:val="single" w:sz="4" w:space="0" w:color="auto"/>
              <w:right w:val="single" w:sz="4" w:space="0" w:color="auto"/>
            </w:tcBorders>
            <w:vAlign w:val="center"/>
          </w:tcPr>
          <w:p w14:paraId="75CD09AC" w14:textId="77777777" w:rsidR="005847E9" w:rsidRPr="00C43440" w:rsidRDefault="005847E9" w:rsidP="003A5EBE">
            <w:pPr>
              <w:pStyle w:val="Tablehead"/>
              <w:rPr>
                <w:rFonts w:eastAsia="MS PGothic"/>
                <w:sz w:val="18"/>
                <w:szCs w:val="18"/>
              </w:rPr>
            </w:pPr>
            <w:r w:rsidRPr="00C43440">
              <w:rPr>
                <w:rFonts w:eastAsia="MS PGothic"/>
                <w:sz w:val="18"/>
                <w:szCs w:val="18"/>
              </w:rPr>
              <w:t>3</w:t>
            </w:r>
          </w:p>
        </w:tc>
        <w:tc>
          <w:tcPr>
            <w:tcW w:w="917" w:type="dxa"/>
            <w:tcBorders>
              <w:top w:val="single" w:sz="4" w:space="0" w:color="auto"/>
              <w:left w:val="single" w:sz="4" w:space="0" w:color="auto"/>
              <w:bottom w:val="single" w:sz="4" w:space="0" w:color="auto"/>
              <w:right w:val="single" w:sz="4" w:space="0" w:color="auto"/>
            </w:tcBorders>
            <w:vAlign w:val="center"/>
          </w:tcPr>
          <w:p w14:paraId="55F8FE6C" w14:textId="77777777" w:rsidR="005847E9" w:rsidRPr="00C43440" w:rsidRDefault="005847E9" w:rsidP="003A5EBE">
            <w:pPr>
              <w:pStyle w:val="Tablehead"/>
              <w:rPr>
                <w:rFonts w:eastAsia="SimSun"/>
                <w:sz w:val="18"/>
                <w:szCs w:val="18"/>
                <w:lang w:eastAsia="zh-CN"/>
              </w:rPr>
            </w:pPr>
            <w:r w:rsidRPr="00C43440">
              <w:rPr>
                <w:sz w:val="18"/>
                <w:szCs w:val="18"/>
                <w:lang w:eastAsia="zh-CN"/>
              </w:rPr>
              <w:t>3a</w:t>
            </w:r>
          </w:p>
        </w:tc>
        <w:tc>
          <w:tcPr>
            <w:tcW w:w="1652" w:type="dxa"/>
            <w:gridSpan w:val="2"/>
            <w:tcBorders>
              <w:top w:val="single" w:sz="4" w:space="0" w:color="auto"/>
              <w:left w:val="single" w:sz="4" w:space="0" w:color="auto"/>
              <w:bottom w:val="single" w:sz="4" w:space="0" w:color="auto"/>
              <w:right w:val="single" w:sz="4" w:space="0" w:color="auto"/>
            </w:tcBorders>
          </w:tcPr>
          <w:p w14:paraId="4C456780" w14:textId="77777777" w:rsidR="005847E9" w:rsidRPr="00C43440" w:rsidRDefault="005847E9" w:rsidP="003A5EBE">
            <w:pPr>
              <w:pStyle w:val="Tablehead"/>
              <w:rPr>
                <w:rFonts w:eastAsia="MS PGothic"/>
                <w:sz w:val="18"/>
                <w:szCs w:val="18"/>
              </w:rPr>
            </w:pPr>
            <w:r w:rsidRPr="00C43440">
              <w:rPr>
                <w:rFonts w:eastAsia="MS PGothic"/>
                <w:sz w:val="18"/>
                <w:szCs w:val="18"/>
              </w:rPr>
              <w:t>3b</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1DA0736B" w14:textId="77777777" w:rsidR="005847E9" w:rsidRPr="00C43440" w:rsidRDefault="005847E9" w:rsidP="003A5EBE">
            <w:pPr>
              <w:pStyle w:val="Tablehead"/>
              <w:rPr>
                <w:rFonts w:eastAsia="MS PGothic"/>
                <w:sz w:val="18"/>
                <w:szCs w:val="18"/>
              </w:rPr>
            </w:pPr>
            <w:r w:rsidRPr="00C43440">
              <w:rPr>
                <w:rFonts w:eastAsia="MS PGothic"/>
                <w:sz w:val="18"/>
                <w:szCs w:val="18"/>
              </w:rPr>
              <w:t>4</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2F788226" w14:textId="77777777" w:rsidR="005847E9" w:rsidRPr="00C43440" w:rsidRDefault="005847E9" w:rsidP="003A5EBE">
            <w:pPr>
              <w:pStyle w:val="Tablehead"/>
              <w:rPr>
                <w:sz w:val="18"/>
                <w:szCs w:val="18"/>
              </w:rPr>
            </w:pPr>
            <w:r w:rsidRPr="00C43440">
              <w:rPr>
                <w:rFonts w:eastAsia="MS PGothic"/>
                <w:sz w:val="18"/>
                <w:szCs w:val="18"/>
              </w:rPr>
              <w:t>5</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3D25C113" w14:textId="77777777" w:rsidR="005847E9" w:rsidRPr="00C43440" w:rsidRDefault="005847E9" w:rsidP="003A5EBE">
            <w:pPr>
              <w:pStyle w:val="Tablehead"/>
              <w:rPr>
                <w:rFonts w:eastAsia="MS PGothic"/>
                <w:sz w:val="18"/>
                <w:szCs w:val="18"/>
              </w:rPr>
            </w:pPr>
            <w:r w:rsidRPr="00C43440">
              <w:rPr>
                <w:rFonts w:eastAsia="MS PGothic"/>
                <w:sz w:val="18"/>
                <w:szCs w:val="18"/>
              </w:rPr>
              <w:t>6</w:t>
            </w:r>
          </w:p>
        </w:tc>
      </w:tr>
      <w:tr w:rsidR="005847E9" w:rsidRPr="00C43440" w14:paraId="512FB2D8"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vAlign w:val="center"/>
          </w:tcPr>
          <w:p w14:paraId="23BB5119" w14:textId="77777777" w:rsidR="005847E9" w:rsidRPr="00C43440" w:rsidRDefault="005847E9" w:rsidP="003A5EBE">
            <w:pPr>
              <w:pStyle w:val="Tablehead"/>
              <w:rPr>
                <w:rFonts w:eastAsia="MS PGothic"/>
                <w:sz w:val="18"/>
                <w:szCs w:val="18"/>
              </w:rPr>
            </w:pPr>
            <w:r w:rsidRPr="00C43440">
              <w:rPr>
                <w:rFonts w:eastAsia="MS PGothic"/>
                <w:sz w:val="18"/>
                <w:szCs w:val="18"/>
              </w:rPr>
              <w:t>Parameter</w:t>
            </w:r>
          </w:p>
        </w:tc>
        <w:tc>
          <w:tcPr>
            <w:tcW w:w="1172" w:type="dxa"/>
            <w:tcBorders>
              <w:top w:val="single" w:sz="4" w:space="0" w:color="auto"/>
              <w:left w:val="single" w:sz="4" w:space="0" w:color="auto"/>
              <w:bottom w:val="single" w:sz="4" w:space="0" w:color="auto"/>
              <w:right w:val="single" w:sz="4" w:space="0" w:color="auto"/>
            </w:tcBorders>
            <w:vAlign w:val="center"/>
          </w:tcPr>
          <w:p w14:paraId="6422E374" w14:textId="77777777" w:rsidR="005847E9" w:rsidRPr="00C43440" w:rsidRDefault="005847E9" w:rsidP="003A5EBE">
            <w:pPr>
              <w:pStyle w:val="Tablehead"/>
              <w:rPr>
                <w:rFonts w:eastAsia="MS PGothic"/>
                <w:sz w:val="18"/>
                <w:szCs w:val="18"/>
              </w:rPr>
            </w:pPr>
            <w:r w:rsidRPr="00C43440">
              <w:rPr>
                <w:rFonts w:eastAsia="MS PGothic"/>
                <w:sz w:val="18"/>
                <w:szCs w:val="18"/>
              </w:rPr>
              <w:t>SBAS ground reference receiver*</w:t>
            </w:r>
          </w:p>
        </w:tc>
        <w:tc>
          <w:tcPr>
            <w:tcW w:w="1009" w:type="dxa"/>
            <w:tcBorders>
              <w:top w:val="single" w:sz="4" w:space="0" w:color="auto"/>
              <w:left w:val="single" w:sz="4" w:space="0" w:color="auto"/>
              <w:bottom w:val="single" w:sz="4" w:space="0" w:color="auto"/>
              <w:right w:val="single" w:sz="4" w:space="0" w:color="auto"/>
            </w:tcBorders>
            <w:vAlign w:val="center"/>
          </w:tcPr>
          <w:p w14:paraId="297CBBE6" w14:textId="77777777" w:rsidR="005847E9" w:rsidRPr="00C43440" w:rsidRDefault="005847E9" w:rsidP="003A5EBE">
            <w:pPr>
              <w:pStyle w:val="Tablehead"/>
              <w:rPr>
                <w:rFonts w:eastAsia="MS PGothic"/>
                <w:sz w:val="18"/>
                <w:szCs w:val="18"/>
              </w:rPr>
            </w:pPr>
            <w:r w:rsidRPr="00C43440">
              <w:rPr>
                <w:rFonts w:eastAsia="MS PGothic"/>
                <w:sz w:val="18"/>
                <w:szCs w:val="18"/>
              </w:rPr>
              <w:t>High-precision semi-codeless receiver*</w:t>
            </w:r>
          </w:p>
        </w:tc>
        <w:tc>
          <w:tcPr>
            <w:tcW w:w="917" w:type="dxa"/>
            <w:tcBorders>
              <w:top w:val="single" w:sz="4" w:space="0" w:color="auto"/>
              <w:left w:val="single" w:sz="4" w:space="0" w:color="auto"/>
              <w:bottom w:val="single" w:sz="4" w:space="0" w:color="auto"/>
              <w:right w:val="single" w:sz="4" w:space="0" w:color="auto"/>
            </w:tcBorders>
            <w:vAlign w:val="center"/>
          </w:tcPr>
          <w:p w14:paraId="31412978" w14:textId="77777777" w:rsidR="005847E9" w:rsidRPr="00C43440" w:rsidRDefault="005847E9" w:rsidP="003A5EBE">
            <w:pPr>
              <w:pStyle w:val="Tablehead"/>
              <w:rPr>
                <w:rFonts w:eastAsia="MS PGothic"/>
                <w:sz w:val="18"/>
                <w:szCs w:val="18"/>
              </w:rPr>
            </w:pPr>
            <w:r w:rsidRPr="00C43440">
              <w:rPr>
                <w:rFonts w:eastAsia="MS PGothic"/>
                <w:sz w:val="18"/>
                <w:szCs w:val="18"/>
              </w:rPr>
              <w:t xml:space="preserve">High-precision receiver </w:t>
            </w:r>
            <w:r w:rsidRPr="00C43440">
              <w:rPr>
                <w:sz w:val="18"/>
                <w:szCs w:val="18"/>
                <w:lang w:eastAsia="zh-CN"/>
              </w:rPr>
              <w:t>using L2C</w:t>
            </w:r>
            <w:r w:rsidRPr="00C43440">
              <w:rPr>
                <w:rFonts w:eastAsia="MS PGothic"/>
                <w:sz w:val="18"/>
                <w:szCs w:val="18"/>
              </w:rPr>
              <w:t>*</w:t>
            </w:r>
          </w:p>
        </w:tc>
        <w:tc>
          <w:tcPr>
            <w:tcW w:w="917" w:type="dxa"/>
            <w:tcBorders>
              <w:top w:val="single" w:sz="4" w:space="0" w:color="auto"/>
              <w:left w:val="single" w:sz="4" w:space="0" w:color="auto"/>
              <w:bottom w:val="single" w:sz="4" w:space="0" w:color="auto"/>
              <w:right w:val="single" w:sz="4" w:space="0" w:color="auto"/>
            </w:tcBorders>
            <w:vAlign w:val="center"/>
          </w:tcPr>
          <w:p w14:paraId="2BE09BF0" w14:textId="77777777" w:rsidR="005847E9" w:rsidRPr="00C43440" w:rsidRDefault="005847E9" w:rsidP="003A5EBE">
            <w:pPr>
              <w:pStyle w:val="Tablehead"/>
              <w:rPr>
                <w:rFonts w:eastAsia="MS PGothic"/>
                <w:sz w:val="18"/>
                <w:szCs w:val="18"/>
              </w:rPr>
            </w:pPr>
            <w:r w:rsidRPr="00C43440">
              <w:rPr>
                <w:rFonts w:eastAsia="MS PGothic"/>
                <w:sz w:val="18"/>
                <w:szCs w:val="18"/>
              </w:rPr>
              <w:t xml:space="preserve">High-precision receiver using </w:t>
            </w:r>
            <w:r w:rsidRPr="00C43440">
              <w:rPr>
                <w:sz w:val="18"/>
                <w:szCs w:val="18"/>
                <w:lang w:eastAsia="zh-CN"/>
              </w:rPr>
              <w:t>B3 and B3A</w:t>
            </w:r>
          </w:p>
        </w:tc>
        <w:tc>
          <w:tcPr>
            <w:tcW w:w="1652" w:type="dxa"/>
            <w:gridSpan w:val="2"/>
            <w:tcBorders>
              <w:top w:val="single" w:sz="4" w:space="0" w:color="auto"/>
              <w:left w:val="single" w:sz="4" w:space="0" w:color="auto"/>
              <w:bottom w:val="single" w:sz="4" w:space="0" w:color="auto"/>
              <w:right w:val="single" w:sz="4" w:space="0" w:color="auto"/>
            </w:tcBorders>
          </w:tcPr>
          <w:p w14:paraId="62CB1AA1" w14:textId="77777777" w:rsidR="005847E9" w:rsidRPr="00C43440" w:rsidRDefault="005847E9" w:rsidP="003A5EBE">
            <w:pPr>
              <w:pStyle w:val="Tablehead"/>
              <w:rPr>
                <w:rFonts w:eastAsia="MS PGothic"/>
                <w:sz w:val="18"/>
                <w:szCs w:val="18"/>
              </w:rPr>
            </w:pPr>
            <w:r w:rsidRPr="00C43440">
              <w:rPr>
                <w:rFonts w:eastAsia="MS PGothic"/>
                <w:sz w:val="18"/>
                <w:szCs w:val="18"/>
              </w:rPr>
              <w:t xml:space="preserve">High-accuracy and authentication receiver using </w:t>
            </w:r>
            <w:r w:rsidRPr="00C43440">
              <w:rPr>
                <w:rFonts w:eastAsia="MS PGothic"/>
                <w:sz w:val="18"/>
                <w:szCs w:val="18"/>
              </w:rPr>
              <w:br/>
              <w:t>E6-BC</w:t>
            </w:r>
            <w:r w:rsidRPr="00C43440">
              <w:rPr>
                <w:rFonts w:eastAsia="MS PGothic"/>
                <w:sz w:val="18"/>
                <w:szCs w:val="18"/>
                <w:lang w:eastAsia="ja-JP"/>
              </w:rPr>
              <w:t>/L6</w:t>
            </w:r>
          </w:p>
        </w:tc>
        <w:tc>
          <w:tcPr>
            <w:tcW w:w="214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C98787" w14:textId="77777777" w:rsidR="005847E9" w:rsidRPr="00C43440" w:rsidRDefault="005847E9" w:rsidP="003A5EBE">
            <w:pPr>
              <w:pStyle w:val="Tablehead"/>
              <w:rPr>
                <w:rFonts w:eastAsia="MS PGothic"/>
                <w:sz w:val="18"/>
                <w:szCs w:val="18"/>
              </w:rPr>
            </w:pPr>
            <w:r w:rsidRPr="00C43440">
              <w:rPr>
                <w:rFonts w:eastAsia="MS PGothic"/>
                <w:sz w:val="18"/>
                <w:szCs w:val="18"/>
              </w:rPr>
              <w:t>Air-navigation receiver</w:t>
            </w:r>
            <w:r w:rsidRPr="00C43440">
              <w:rPr>
                <w:rFonts w:eastAsia="MS PGothic"/>
                <w:sz w:val="18"/>
                <w:szCs w:val="18"/>
              </w:rPr>
              <w:br/>
              <w:t xml:space="preserve">(Note </w:t>
            </w:r>
            <w:r w:rsidRPr="00C43440">
              <w:rPr>
                <w:sz w:val="18"/>
                <w:szCs w:val="18"/>
              </w:rPr>
              <w:t>10</w:t>
            </w:r>
            <w:r w:rsidRPr="00C43440">
              <w:rPr>
                <w:rFonts w:eastAsia="MS PGothic"/>
                <w:sz w:val="18"/>
                <w:szCs w:val="18"/>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261153E" w14:textId="77777777" w:rsidR="005847E9" w:rsidRPr="00C43440" w:rsidRDefault="005847E9" w:rsidP="003A5EBE">
            <w:pPr>
              <w:pStyle w:val="Tablehead"/>
              <w:rPr>
                <w:sz w:val="18"/>
                <w:szCs w:val="18"/>
              </w:rPr>
            </w:pPr>
            <w:r w:rsidRPr="00C43440">
              <w:rPr>
                <w:rFonts w:eastAsia="MS PGothic"/>
                <w:sz w:val="18"/>
                <w:szCs w:val="18"/>
              </w:rPr>
              <w:t>Indoor positioning</w:t>
            </w:r>
          </w:p>
        </w:tc>
        <w:tc>
          <w:tcPr>
            <w:tcW w:w="2732" w:type="dxa"/>
            <w:gridSpan w:val="4"/>
            <w:tcBorders>
              <w:top w:val="single" w:sz="4" w:space="0" w:color="auto"/>
              <w:left w:val="single" w:sz="4" w:space="0" w:color="auto"/>
              <w:bottom w:val="single" w:sz="4" w:space="0" w:color="auto"/>
              <w:right w:val="single" w:sz="4" w:space="0" w:color="auto"/>
            </w:tcBorders>
            <w:vAlign w:val="center"/>
          </w:tcPr>
          <w:p w14:paraId="4178C523" w14:textId="77777777" w:rsidR="005847E9" w:rsidRPr="00C43440" w:rsidRDefault="005847E9" w:rsidP="003A5EBE">
            <w:pPr>
              <w:pStyle w:val="Tablehead"/>
              <w:rPr>
                <w:rFonts w:eastAsia="MS PGothic"/>
                <w:sz w:val="18"/>
                <w:szCs w:val="18"/>
              </w:rPr>
            </w:pPr>
            <w:r w:rsidRPr="00C43440">
              <w:rPr>
                <w:rFonts w:eastAsia="MS PGothic"/>
                <w:sz w:val="18"/>
                <w:szCs w:val="18"/>
              </w:rPr>
              <w:t xml:space="preserve">General purpose </w:t>
            </w:r>
          </w:p>
        </w:tc>
      </w:tr>
      <w:tr w:rsidR="005847E9" w:rsidRPr="00C43440" w14:paraId="70F284D9" w14:textId="77777777" w:rsidTr="003A5EBE">
        <w:trPr>
          <w:cantSplit/>
          <w:trHeight w:val="1134"/>
          <w:jc w:val="center"/>
        </w:trPr>
        <w:tc>
          <w:tcPr>
            <w:tcW w:w="2033" w:type="dxa"/>
            <w:tcBorders>
              <w:top w:val="single" w:sz="4" w:space="0" w:color="auto"/>
              <w:left w:val="single" w:sz="4" w:space="0" w:color="auto"/>
              <w:bottom w:val="single" w:sz="4" w:space="0" w:color="auto"/>
              <w:right w:val="single" w:sz="4" w:space="0" w:color="auto"/>
            </w:tcBorders>
            <w:vAlign w:val="center"/>
          </w:tcPr>
          <w:p w14:paraId="2DECEE39" w14:textId="77777777" w:rsidR="005847E9" w:rsidRPr="00C43440" w:rsidRDefault="005847E9" w:rsidP="003A5EBE">
            <w:pPr>
              <w:pStyle w:val="Tabletext"/>
              <w:rPr>
                <w:rFonts w:eastAsia="MS PGothic"/>
                <w:sz w:val="18"/>
                <w:szCs w:val="18"/>
              </w:rPr>
            </w:pPr>
            <w:r w:rsidRPr="00C43440">
              <w:rPr>
                <w:rFonts w:eastAsia="MS PGothic"/>
                <w:sz w:val="18"/>
                <w:szCs w:val="18"/>
              </w:rPr>
              <w:t>Signal frequency range (MHz)</w:t>
            </w:r>
          </w:p>
        </w:tc>
        <w:tc>
          <w:tcPr>
            <w:tcW w:w="1172" w:type="dxa"/>
            <w:tcBorders>
              <w:top w:val="single" w:sz="4" w:space="0" w:color="auto"/>
              <w:left w:val="single" w:sz="4" w:space="0" w:color="auto"/>
              <w:bottom w:val="single" w:sz="4" w:space="0" w:color="auto"/>
              <w:right w:val="single" w:sz="4" w:space="0" w:color="auto"/>
            </w:tcBorders>
            <w:vAlign w:val="center"/>
          </w:tcPr>
          <w:p w14:paraId="757BCDCE"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1009" w:type="dxa"/>
            <w:tcBorders>
              <w:top w:val="single" w:sz="4" w:space="0" w:color="auto"/>
              <w:left w:val="single" w:sz="4" w:space="0" w:color="auto"/>
              <w:bottom w:val="single" w:sz="4" w:space="0" w:color="auto"/>
              <w:right w:val="single" w:sz="4" w:space="0" w:color="auto"/>
            </w:tcBorders>
            <w:vAlign w:val="center"/>
          </w:tcPr>
          <w:p w14:paraId="29935485" w14:textId="77777777" w:rsidR="005847E9" w:rsidRPr="00C43440" w:rsidRDefault="005847E9" w:rsidP="003A5EBE">
            <w:pPr>
              <w:pStyle w:val="Tabletext"/>
              <w:jc w:val="center"/>
              <w:rPr>
                <w:sz w:val="18"/>
                <w:szCs w:val="18"/>
                <w:lang w:eastAsia="ja-JP"/>
              </w:rPr>
            </w:pPr>
            <w:r w:rsidRPr="00C43440">
              <w:rPr>
                <w:rFonts w:eastAsia="MS PGothic"/>
                <w:sz w:val="18"/>
                <w:szCs w:val="18"/>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141E2F6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S PGothic"/>
                <w:sz w:val="18"/>
                <w:szCs w:val="18"/>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15.345</w:t>
            </w: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14:paraId="650C9DDD"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MS PGothic"/>
                <w:sz w:val="18"/>
                <w:szCs w:val="18"/>
                <w:lang w:eastAsia="zh-CN"/>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c>
          <w:tcPr>
            <w:tcW w:w="1652" w:type="dxa"/>
            <w:gridSpan w:val="2"/>
            <w:tcBorders>
              <w:top w:val="single" w:sz="4" w:space="0" w:color="auto"/>
              <w:left w:val="single" w:sz="4" w:space="0" w:color="auto"/>
              <w:bottom w:val="single" w:sz="4" w:space="0" w:color="auto"/>
              <w:right w:val="single" w:sz="4" w:space="0" w:color="auto"/>
            </w:tcBorders>
            <w:textDirection w:val="btLr"/>
            <w:vAlign w:val="center"/>
          </w:tcPr>
          <w:p w14:paraId="30110A4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sz w:val="18"/>
                <w:szCs w:val="18"/>
              </w:rPr>
            </w:pPr>
            <w:r w:rsidRPr="00C43440">
              <w:rPr>
                <w:sz w:val="18"/>
                <w:szCs w:val="18"/>
                <w:lang w:eastAsia="ja-JP"/>
              </w:rPr>
              <w:t xml:space="preserve">1 278.75 </w:t>
            </w:r>
            <w:r w:rsidRPr="00C43440">
              <w:rPr>
                <w:rFonts w:eastAsia="MS PGothic"/>
                <w:sz w:val="18"/>
                <w:szCs w:val="18"/>
              </w:rPr>
              <w:sym w:font="Symbol" w:char="00B1"/>
            </w:r>
            <w:r w:rsidRPr="00C43440">
              <w:rPr>
                <w:rFonts w:eastAsia="MS PGothic"/>
                <w:sz w:val="18"/>
                <w:szCs w:val="18"/>
              </w:rPr>
              <w:t> 21</w:t>
            </w:r>
          </w:p>
        </w:tc>
        <w:tc>
          <w:tcPr>
            <w:tcW w:w="1509" w:type="dxa"/>
            <w:tcBorders>
              <w:top w:val="single" w:sz="4" w:space="0" w:color="auto"/>
              <w:left w:val="single" w:sz="4" w:space="0" w:color="auto"/>
              <w:bottom w:val="single" w:sz="4" w:space="0" w:color="auto"/>
              <w:right w:val="single" w:sz="4" w:space="0" w:color="auto"/>
            </w:tcBorders>
            <w:vAlign w:val="center"/>
          </w:tcPr>
          <w:p w14:paraId="18C3AA8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 5.11,</w:t>
            </w:r>
            <w:r w:rsidRPr="00C43440">
              <w:rPr>
                <w:sz w:val="18"/>
                <w:szCs w:val="18"/>
              </w:rPr>
              <w:br/>
              <w:t>where</w:t>
            </w:r>
            <w:r w:rsidRPr="00C43440">
              <w:rPr>
                <w:sz w:val="18"/>
                <w:szCs w:val="18"/>
              </w:rPr>
              <w:br/>
            </w:r>
            <w:r w:rsidRPr="00C43440">
              <w:rPr>
                <w:i/>
                <w:iCs/>
                <w:sz w:val="18"/>
                <w:szCs w:val="18"/>
              </w:rPr>
              <w:t>K</w:t>
            </w:r>
            <w:r w:rsidRPr="00C43440">
              <w:rPr>
                <w:sz w:val="18"/>
                <w:szCs w:val="18"/>
              </w:rPr>
              <w:t xml:space="preserve"> = </w:t>
            </w:r>
            <w:r w:rsidRPr="00C43440">
              <w:rPr>
                <w:rFonts w:eastAsia="MS PGothic"/>
                <w:sz w:val="18"/>
                <w:szCs w:val="18"/>
              </w:rPr>
              <w:t>–</w:t>
            </w:r>
            <w:r w:rsidRPr="00C43440">
              <w:rPr>
                <w:sz w:val="18"/>
                <w:szCs w:val="18"/>
              </w:rPr>
              <w:t>7, …, +6</w:t>
            </w:r>
            <w:r w:rsidRPr="00C43440">
              <w:rPr>
                <w:sz w:val="18"/>
                <w:szCs w:val="18"/>
              </w:rPr>
              <w:br/>
            </w:r>
            <w:r w:rsidRPr="00C43440">
              <w:rPr>
                <w:sz w:val="18"/>
                <w:szCs w:val="18"/>
                <w:lang w:eastAsia="ja-JP"/>
              </w:rPr>
              <w:t>(Note </w:t>
            </w:r>
            <w:r w:rsidRPr="00C43440">
              <w:rPr>
                <w:sz w:val="18"/>
                <w:szCs w:val="18"/>
              </w:rPr>
              <w:t>8</w:t>
            </w:r>
            <w:r w:rsidRPr="00C43440">
              <w:rPr>
                <w:sz w:val="18"/>
                <w:szCs w:val="18"/>
                <w:lang w:eastAsia="ja-JP"/>
              </w:rPr>
              <w:t>)</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14:paraId="257185A9"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14:paraId="0F2179F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12</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14:paraId="1250BCD8"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xml:space="preserve"> ± 5.11</w:t>
            </w:r>
            <w:r w:rsidRPr="00C43440">
              <w:rPr>
                <w:sz w:val="18"/>
                <w:szCs w:val="18"/>
              </w:rPr>
              <w:br/>
              <w:t xml:space="preserve">where </w:t>
            </w:r>
            <w:r w:rsidRPr="00C43440">
              <w:rPr>
                <w:i/>
                <w:iCs/>
                <w:sz w:val="18"/>
                <w:szCs w:val="18"/>
              </w:rPr>
              <w:t>K</w:t>
            </w:r>
            <w:r w:rsidRPr="00C43440">
              <w:rPr>
                <w:sz w:val="18"/>
                <w:szCs w:val="18"/>
              </w:rPr>
              <w:t xml:space="preserve"> = </w:t>
            </w:r>
            <w:r w:rsidRPr="00C43440">
              <w:rPr>
                <w:rFonts w:eastAsia="MS PGothic"/>
                <w:sz w:val="18"/>
                <w:szCs w:val="18"/>
              </w:rPr>
              <w:t>–</w:t>
            </w:r>
            <w:r w:rsidRPr="00C43440">
              <w:rPr>
                <w:sz w:val="18"/>
                <w:szCs w:val="18"/>
              </w:rPr>
              <w:t>7, .., +6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E69623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14:paraId="6BE9B73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sz w:val="18"/>
                <w:szCs w:val="18"/>
                <w:lang w:eastAsia="ja-JP"/>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00268DA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1 227.6 </w:t>
            </w:r>
            <w:r w:rsidRPr="00C43440">
              <w:rPr>
                <w:rFonts w:eastAsia="MS PGothic"/>
                <w:sz w:val="18"/>
                <w:szCs w:val="18"/>
              </w:rPr>
              <w:sym w:font="Symbol" w:char="00B1"/>
            </w:r>
            <w:r w:rsidRPr="00C43440">
              <w:rPr>
                <w:rFonts w:eastAsia="MS PGothic"/>
                <w:sz w:val="18"/>
                <w:szCs w:val="18"/>
              </w:rPr>
              <w:t xml:space="preserve"> 12</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14:paraId="6214FCE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1 246 + 0.4375*</w:t>
            </w:r>
            <w:r w:rsidRPr="00C43440">
              <w:rPr>
                <w:i/>
                <w:iCs/>
                <w:sz w:val="18"/>
                <w:szCs w:val="18"/>
              </w:rPr>
              <w:t>K</w:t>
            </w:r>
            <w:r w:rsidRPr="00C43440">
              <w:rPr>
                <w:sz w:val="18"/>
                <w:szCs w:val="18"/>
              </w:rPr>
              <w:t xml:space="preserve"> ± 5.11</w:t>
            </w:r>
            <w:r w:rsidRPr="00C43440">
              <w:rPr>
                <w:sz w:val="18"/>
                <w:szCs w:val="18"/>
              </w:rPr>
              <w:br/>
              <w:t xml:space="preserve">where </w:t>
            </w:r>
            <w:r w:rsidRPr="00C43440">
              <w:rPr>
                <w:i/>
                <w:iCs/>
                <w:sz w:val="18"/>
                <w:szCs w:val="18"/>
              </w:rPr>
              <w:t>K</w:t>
            </w:r>
            <w:r w:rsidRPr="00C43440">
              <w:rPr>
                <w:sz w:val="18"/>
                <w:szCs w:val="18"/>
              </w:rPr>
              <w:t xml:space="preserve">= </w:t>
            </w:r>
            <w:r w:rsidRPr="00C43440">
              <w:rPr>
                <w:rFonts w:eastAsia="MS PGothic"/>
                <w:sz w:val="18"/>
                <w:szCs w:val="18"/>
              </w:rPr>
              <w:t>–</w:t>
            </w:r>
            <w:r w:rsidRPr="00C43440">
              <w:rPr>
                <w:sz w:val="18"/>
                <w:szCs w:val="18"/>
              </w:rPr>
              <w:t>7,..,+6</w:t>
            </w:r>
          </w:p>
        </w:tc>
        <w:tc>
          <w:tcPr>
            <w:tcW w:w="492" w:type="dxa"/>
            <w:tcBorders>
              <w:top w:val="single" w:sz="4" w:space="0" w:color="auto"/>
              <w:left w:val="single" w:sz="4" w:space="0" w:color="auto"/>
              <w:bottom w:val="single" w:sz="4" w:space="0" w:color="auto"/>
              <w:right w:val="single" w:sz="4" w:space="0" w:color="auto"/>
            </w:tcBorders>
            <w:textDirection w:val="btLr"/>
            <w:vAlign w:val="center"/>
          </w:tcPr>
          <w:p w14:paraId="5A36534D"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rPr>
              <w:t xml:space="preserve">1 248,06 </w:t>
            </w:r>
            <w:r w:rsidRPr="00C43440">
              <w:rPr>
                <w:rFonts w:eastAsia="MS PGothic"/>
                <w:sz w:val="18"/>
                <w:szCs w:val="18"/>
              </w:rPr>
              <w:sym w:font="Symbol" w:char="F0B1"/>
            </w:r>
            <w:r w:rsidRPr="00C43440">
              <w:rPr>
                <w:rFonts w:eastAsia="MS PGothic"/>
                <w:sz w:val="18"/>
                <w:szCs w:val="18"/>
              </w:rPr>
              <w:t xml:space="preserve"> 7.7</w:t>
            </w:r>
          </w:p>
        </w:tc>
        <w:tc>
          <w:tcPr>
            <w:tcW w:w="956" w:type="dxa"/>
            <w:tcBorders>
              <w:top w:val="single" w:sz="4" w:space="0" w:color="auto"/>
              <w:left w:val="single" w:sz="4" w:space="0" w:color="auto"/>
              <w:bottom w:val="single" w:sz="4" w:space="0" w:color="auto"/>
              <w:right w:val="single" w:sz="4" w:space="0" w:color="auto"/>
            </w:tcBorders>
            <w:textDirection w:val="btLr"/>
            <w:vAlign w:val="center"/>
          </w:tcPr>
          <w:p w14:paraId="71269A18"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1 2</w:t>
            </w:r>
            <w:r w:rsidRPr="00C43440">
              <w:rPr>
                <w:sz w:val="18"/>
                <w:szCs w:val="18"/>
                <w:lang w:eastAsia="zh-CN"/>
              </w:rPr>
              <w:t>68.52</w:t>
            </w:r>
            <w:r w:rsidRPr="00C43440">
              <w:rPr>
                <w:sz w:val="18"/>
                <w:szCs w:val="18"/>
                <w:lang w:eastAsia="ja-JP"/>
              </w:rPr>
              <w:t xml:space="preserve"> </w:t>
            </w:r>
            <w:r w:rsidRPr="00C43440">
              <w:rPr>
                <w:rFonts w:eastAsia="MS PGothic"/>
                <w:sz w:val="18"/>
                <w:szCs w:val="18"/>
              </w:rPr>
              <w:sym w:font="Symbol" w:char="00B1"/>
            </w:r>
            <w:r w:rsidRPr="00C43440">
              <w:rPr>
                <w:rFonts w:eastAsia="MS PGothic"/>
                <w:sz w:val="18"/>
                <w:szCs w:val="18"/>
              </w:rPr>
              <w:t xml:space="preserve"> 12</w:t>
            </w:r>
          </w:p>
        </w:tc>
      </w:tr>
      <w:tr w:rsidR="005847E9" w:rsidRPr="00C43440" w14:paraId="1EF19A9F"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22DF7BE2" w14:textId="77777777" w:rsidR="005847E9" w:rsidRPr="00C43440" w:rsidRDefault="005847E9" w:rsidP="003A5EBE">
            <w:pPr>
              <w:pStyle w:val="Tabletext"/>
              <w:rPr>
                <w:rFonts w:eastAsia="MS PGothic"/>
                <w:sz w:val="18"/>
                <w:szCs w:val="18"/>
              </w:rPr>
            </w:pPr>
            <w:r w:rsidRPr="00C43440">
              <w:rPr>
                <w:rFonts w:eastAsia="MS PGothic"/>
                <w:sz w:val="18"/>
                <w:szCs w:val="18"/>
              </w:rPr>
              <w:t>Maximum receiver antenna gain in upper hemisphere (dBi)</w:t>
            </w:r>
          </w:p>
        </w:tc>
        <w:tc>
          <w:tcPr>
            <w:tcW w:w="1172" w:type="dxa"/>
            <w:tcBorders>
              <w:top w:val="single" w:sz="4" w:space="0" w:color="auto"/>
              <w:left w:val="single" w:sz="4" w:space="0" w:color="auto"/>
              <w:bottom w:val="single" w:sz="4" w:space="0" w:color="auto"/>
              <w:right w:val="single" w:sz="4" w:space="0" w:color="auto"/>
            </w:tcBorders>
            <w:vAlign w:val="center"/>
          </w:tcPr>
          <w:p w14:paraId="72A05B1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–2.0 circular (Note </w:t>
            </w:r>
            <w:r w:rsidRPr="00C43440">
              <w:rPr>
                <w:sz w:val="18"/>
                <w:szCs w:val="18"/>
              </w:rPr>
              <w:t>3</w:t>
            </w:r>
            <w:r w:rsidRPr="00C43440">
              <w:rPr>
                <w:rFonts w:eastAsia="MS PGothic"/>
                <w:sz w:val="18"/>
                <w:szCs w:val="18"/>
              </w:rPr>
              <w:t>)</w:t>
            </w:r>
          </w:p>
        </w:tc>
        <w:tc>
          <w:tcPr>
            <w:tcW w:w="1009" w:type="dxa"/>
            <w:tcBorders>
              <w:top w:val="single" w:sz="4" w:space="0" w:color="auto"/>
              <w:left w:val="single" w:sz="4" w:space="0" w:color="auto"/>
              <w:bottom w:val="single" w:sz="4" w:space="0" w:color="auto"/>
              <w:right w:val="single" w:sz="4" w:space="0" w:color="auto"/>
            </w:tcBorders>
            <w:vAlign w:val="center"/>
          </w:tcPr>
          <w:p w14:paraId="0CD3D1A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351EF25F"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3.0 circular</w:t>
            </w:r>
          </w:p>
        </w:tc>
        <w:tc>
          <w:tcPr>
            <w:tcW w:w="917" w:type="dxa"/>
            <w:tcBorders>
              <w:top w:val="single" w:sz="4" w:space="0" w:color="auto"/>
              <w:left w:val="single" w:sz="4" w:space="0" w:color="auto"/>
              <w:bottom w:val="single" w:sz="4" w:space="0" w:color="auto"/>
              <w:right w:val="single" w:sz="4" w:space="0" w:color="auto"/>
            </w:tcBorders>
            <w:vAlign w:val="center"/>
          </w:tcPr>
          <w:p w14:paraId="7F45064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3.0 circular</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60E642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 circular</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4124F2F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 xml:space="preserve">7 </w:t>
            </w:r>
            <w:r w:rsidRPr="00C43440">
              <w:rPr>
                <w:rFonts w:eastAsia="MS PGothic"/>
                <w:sz w:val="18"/>
                <w:szCs w:val="18"/>
              </w:rPr>
              <w:t>circular</w:t>
            </w:r>
            <w:r w:rsidRPr="00C43440">
              <w:rPr>
                <w:sz w:val="18"/>
                <w:szCs w:val="18"/>
                <w:lang w:eastAsia="ja-JP"/>
              </w:rPr>
              <w:t xml:space="preserve"> (Note 1</w:t>
            </w:r>
            <w:r w:rsidRPr="00C43440">
              <w:rPr>
                <w:sz w:val="18"/>
                <w:szCs w:val="18"/>
              </w:rPr>
              <w:t>1</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18A2D3F"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6</w:t>
            </w:r>
          </w:p>
        </w:tc>
        <w:tc>
          <w:tcPr>
            <w:tcW w:w="735" w:type="dxa"/>
            <w:tcBorders>
              <w:top w:val="single" w:sz="4" w:space="0" w:color="auto"/>
              <w:left w:val="single" w:sz="4" w:space="0" w:color="auto"/>
              <w:bottom w:val="single" w:sz="4" w:space="0" w:color="auto"/>
              <w:right w:val="single" w:sz="4" w:space="0" w:color="auto"/>
            </w:tcBorders>
            <w:vAlign w:val="center"/>
          </w:tcPr>
          <w:p w14:paraId="6CF6AE3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4E86562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6</w:t>
            </w:r>
          </w:p>
        </w:tc>
        <w:tc>
          <w:tcPr>
            <w:tcW w:w="956" w:type="dxa"/>
            <w:tcBorders>
              <w:top w:val="single" w:sz="4" w:space="0" w:color="auto"/>
              <w:left w:val="single" w:sz="4" w:space="0" w:color="auto"/>
              <w:bottom w:val="single" w:sz="4" w:space="0" w:color="auto"/>
              <w:right w:val="single" w:sz="4" w:space="0" w:color="auto"/>
            </w:tcBorders>
            <w:vAlign w:val="center"/>
          </w:tcPr>
          <w:p w14:paraId="12A3549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w:t>
            </w:r>
          </w:p>
        </w:tc>
      </w:tr>
      <w:tr w:rsidR="005847E9" w:rsidRPr="00C43440" w14:paraId="626B04DF"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35C59736" w14:textId="77777777" w:rsidR="005847E9" w:rsidRPr="00C43440" w:rsidRDefault="005847E9" w:rsidP="003A5EBE">
            <w:pPr>
              <w:pStyle w:val="Tabletext"/>
              <w:rPr>
                <w:rFonts w:eastAsia="MS PGothic"/>
                <w:sz w:val="18"/>
                <w:szCs w:val="18"/>
              </w:rPr>
            </w:pPr>
            <w:r w:rsidRPr="00C43440">
              <w:rPr>
                <w:rFonts w:eastAsia="MS PGothic"/>
                <w:sz w:val="18"/>
                <w:szCs w:val="18"/>
              </w:rPr>
              <w:t>Maximum receiver antenna gain in lower hemisphere (dBi)</w:t>
            </w:r>
          </w:p>
        </w:tc>
        <w:tc>
          <w:tcPr>
            <w:tcW w:w="1172" w:type="dxa"/>
            <w:tcBorders>
              <w:top w:val="single" w:sz="4" w:space="0" w:color="auto"/>
              <w:left w:val="single" w:sz="4" w:space="0" w:color="auto"/>
              <w:bottom w:val="single" w:sz="4" w:space="0" w:color="auto"/>
              <w:right w:val="single" w:sz="4" w:space="0" w:color="auto"/>
            </w:tcBorders>
            <w:vAlign w:val="center"/>
          </w:tcPr>
          <w:p w14:paraId="7846B71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–5.0 circular (see Note </w:t>
            </w:r>
            <w:r w:rsidRPr="00C43440">
              <w:rPr>
                <w:sz w:val="18"/>
                <w:szCs w:val="18"/>
              </w:rPr>
              <w:t>3</w:t>
            </w:r>
            <w:r w:rsidRPr="00C43440">
              <w:rPr>
                <w:rFonts w:eastAsia="MS PGothic"/>
                <w:sz w:val="18"/>
                <w:szCs w:val="18"/>
              </w:rPr>
              <w:t>)</w:t>
            </w:r>
          </w:p>
        </w:tc>
        <w:tc>
          <w:tcPr>
            <w:tcW w:w="1009" w:type="dxa"/>
            <w:tcBorders>
              <w:top w:val="single" w:sz="4" w:space="0" w:color="auto"/>
              <w:left w:val="single" w:sz="4" w:space="0" w:color="auto"/>
              <w:bottom w:val="single" w:sz="4" w:space="0" w:color="auto"/>
              <w:right w:val="single" w:sz="4" w:space="0" w:color="auto"/>
            </w:tcBorders>
            <w:vAlign w:val="center"/>
          </w:tcPr>
          <w:p w14:paraId="4BEB3B0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1A4492F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917" w:type="dxa"/>
            <w:tcBorders>
              <w:top w:val="single" w:sz="4" w:space="0" w:color="auto"/>
              <w:left w:val="single" w:sz="4" w:space="0" w:color="auto"/>
              <w:bottom w:val="single" w:sz="4" w:space="0" w:color="auto"/>
              <w:right w:val="single" w:sz="4" w:space="0" w:color="auto"/>
            </w:tcBorders>
            <w:vAlign w:val="center"/>
          </w:tcPr>
          <w:p w14:paraId="53C737F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 xml:space="preserve">–7 linear </w:t>
            </w:r>
            <w:r w:rsidRPr="00C43440">
              <w:rPr>
                <w:rFonts w:eastAsia="MS PGothic"/>
                <w:sz w:val="18"/>
                <w:szCs w:val="18"/>
              </w:rPr>
              <w:br/>
              <w:t>(&lt; 10° elev.)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CBAF2F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–6 circular</w:t>
            </w:r>
            <w:r w:rsidRPr="00C43440">
              <w:rPr>
                <w:rFonts w:eastAsia="MS PGothic"/>
                <w:sz w:val="18"/>
                <w:szCs w:val="18"/>
              </w:rPr>
              <w:br/>
              <w:t xml:space="preserve"> (Note 15)</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4B06FD3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10</w:t>
            </w:r>
            <w:r w:rsidRPr="00C43440">
              <w:rPr>
                <w:rFonts w:eastAsia="MS PGothic"/>
                <w:sz w:val="18"/>
                <w:szCs w:val="18"/>
              </w:rPr>
              <w:t xml:space="preserve"> circular</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662BFB0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6</w:t>
            </w:r>
            <w:r w:rsidRPr="00C43440">
              <w:rPr>
                <w:sz w:val="18"/>
                <w:szCs w:val="18"/>
                <w:lang w:eastAsia="ja-JP"/>
              </w:rPr>
              <w:br/>
              <w:t>(Note 12)</w:t>
            </w:r>
          </w:p>
        </w:tc>
        <w:tc>
          <w:tcPr>
            <w:tcW w:w="735" w:type="dxa"/>
            <w:tcBorders>
              <w:top w:val="single" w:sz="4" w:space="0" w:color="auto"/>
              <w:left w:val="single" w:sz="4" w:space="0" w:color="auto"/>
              <w:bottom w:val="single" w:sz="4" w:space="0" w:color="auto"/>
              <w:right w:val="single" w:sz="4" w:space="0" w:color="auto"/>
            </w:tcBorders>
            <w:vAlign w:val="center"/>
          </w:tcPr>
          <w:p w14:paraId="4049CDD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9</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6A69FDC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6</w:t>
            </w:r>
            <w:r w:rsidRPr="00C43440">
              <w:rPr>
                <w:sz w:val="18"/>
                <w:szCs w:val="18"/>
                <w:lang w:eastAsia="ja-JP"/>
              </w:rPr>
              <w:br/>
              <w:t>(Note 12)</w:t>
            </w:r>
          </w:p>
        </w:tc>
        <w:tc>
          <w:tcPr>
            <w:tcW w:w="956" w:type="dxa"/>
            <w:tcBorders>
              <w:top w:val="single" w:sz="4" w:space="0" w:color="auto"/>
              <w:left w:val="single" w:sz="4" w:space="0" w:color="auto"/>
              <w:bottom w:val="single" w:sz="4" w:space="0" w:color="auto"/>
              <w:right w:val="single" w:sz="4" w:space="0" w:color="auto"/>
            </w:tcBorders>
            <w:vAlign w:val="center"/>
          </w:tcPr>
          <w:p w14:paraId="7F39AB3B"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-10</w:t>
            </w:r>
          </w:p>
        </w:tc>
      </w:tr>
      <w:tr w:rsidR="005847E9" w:rsidRPr="00C43440" w14:paraId="6FDFDA69"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3EA6C464" w14:textId="77777777" w:rsidR="005847E9" w:rsidRPr="00BC7417" w:rsidRDefault="005847E9" w:rsidP="003A5EBE">
            <w:pPr>
              <w:pStyle w:val="Tabletext"/>
              <w:rPr>
                <w:rFonts w:eastAsia="MS PGothic"/>
                <w:sz w:val="18"/>
                <w:szCs w:val="18"/>
                <w:lang w:val="de-DE"/>
              </w:rPr>
            </w:pPr>
            <w:r w:rsidRPr="00BC7417">
              <w:rPr>
                <w:rFonts w:eastAsia="MS PGothic"/>
                <w:sz w:val="18"/>
                <w:szCs w:val="18"/>
                <w:lang w:val="de-DE"/>
              </w:rPr>
              <w:t>RF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1EC900F4"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24.0</w:t>
            </w:r>
          </w:p>
        </w:tc>
        <w:tc>
          <w:tcPr>
            <w:tcW w:w="1009" w:type="dxa"/>
            <w:tcBorders>
              <w:top w:val="single" w:sz="4" w:space="0" w:color="auto"/>
              <w:left w:val="single" w:sz="4" w:space="0" w:color="auto"/>
              <w:bottom w:val="single" w:sz="4" w:space="0" w:color="auto"/>
              <w:right w:val="single" w:sz="4" w:space="0" w:color="auto"/>
            </w:tcBorders>
            <w:vAlign w:val="center"/>
          </w:tcPr>
          <w:p w14:paraId="20365534" w14:textId="77777777" w:rsidR="005847E9" w:rsidRPr="00C43440" w:rsidRDefault="005847E9" w:rsidP="003A5EBE">
            <w:pPr>
              <w:pStyle w:val="Tabletext"/>
              <w:jc w:val="center"/>
              <w:rPr>
                <w:sz w:val="18"/>
                <w:szCs w:val="18"/>
                <w:lang w:eastAsia="ja-JP"/>
              </w:rPr>
            </w:pPr>
            <w:r w:rsidRPr="00C43440">
              <w:rPr>
                <w:rFonts w:eastAsia="MS PGothic"/>
                <w:sz w:val="18"/>
                <w:szCs w:val="18"/>
              </w:rPr>
              <w:t>24.0</w:t>
            </w:r>
          </w:p>
        </w:tc>
        <w:tc>
          <w:tcPr>
            <w:tcW w:w="917" w:type="dxa"/>
            <w:tcBorders>
              <w:top w:val="single" w:sz="4" w:space="0" w:color="auto"/>
              <w:left w:val="single" w:sz="4" w:space="0" w:color="auto"/>
              <w:bottom w:val="single" w:sz="4" w:space="0" w:color="auto"/>
              <w:right w:val="single" w:sz="4" w:space="0" w:color="auto"/>
            </w:tcBorders>
            <w:vAlign w:val="center"/>
          </w:tcPr>
          <w:p w14:paraId="5F6F671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24.0</w:t>
            </w:r>
          </w:p>
        </w:tc>
        <w:tc>
          <w:tcPr>
            <w:tcW w:w="917" w:type="dxa"/>
            <w:tcBorders>
              <w:top w:val="single" w:sz="4" w:space="0" w:color="auto"/>
              <w:left w:val="single" w:sz="4" w:space="0" w:color="auto"/>
              <w:bottom w:val="single" w:sz="4" w:space="0" w:color="auto"/>
              <w:right w:val="single" w:sz="4" w:space="0" w:color="auto"/>
            </w:tcBorders>
            <w:vAlign w:val="center"/>
          </w:tcPr>
          <w:p w14:paraId="4FD27D8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24.0</w:t>
            </w:r>
          </w:p>
        </w:tc>
        <w:tc>
          <w:tcPr>
            <w:tcW w:w="826" w:type="dxa"/>
            <w:tcBorders>
              <w:top w:val="single" w:sz="4" w:space="0" w:color="auto"/>
              <w:left w:val="single" w:sz="4" w:space="0" w:color="auto"/>
              <w:bottom w:val="single" w:sz="4" w:space="0" w:color="auto"/>
              <w:right w:val="single" w:sz="4" w:space="0" w:color="auto"/>
            </w:tcBorders>
            <w:vAlign w:val="center"/>
          </w:tcPr>
          <w:p w14:paraId="59256E6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40.92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0C09CD5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42.0</w:t>
            </w:r>
            <w:r w:rsidRPr="00C43440">
              <w:rPr>
                <w:rFonts w:eastAsia="MS PGothic"/>
                <w:sz w:val="18"/>
                <w:szCs w:val="18"/>
              </w:rPr>
              <w:br/>
            </w:r>
            <w:r w:rsidRPr="00C43440">
              <w:rPr>
                <w:sz w:val="18"/>
                <w:szCs w:val="18"/>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6F16A37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711" w:type="dxa"/>
            <w:tcBorders>
              <w:top w:val="single" w:sz="4" w:space="0" w:color="auto"/>
              <w:left w:val="single" w:sz="4" w:space="0" w:color="auto"/>
              <w:bottom w:val="single" w:sz="4" w:space="0" w:color="auto"/>
              <w:right w:val="single" w:sz="4" w:space="0" w:color="auto"/>
            </w:tcBorders>
            <w:vAlign w:val="center"/>
          </w:tcPr>
          <w:p w14:paraId="5289326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32</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45F0868"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735" w:type="dxa"/>
            <w:tcBorders>
              <w:top w:val="single" w:sz="4" w:space="0" w:color="auto"/>
              <w:left w:val="single" w:sz="4" w:space="0" w:color="auto"/>
              <w:bottom w:val="single" w:sz="4" w:space="0" w:color="auto"/>
              <w:right w:val="single" w:sz="4" w:space="0" w:color="auto"/>
            </w:tcBorders>
            <w:vAlign w:val="center"/>
          </w:tcPr>
          <w:p w14:paraId="7CD2751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24</w:t>
            </w:r>
          </w:p>
        </w:tc>
        <w:tc>
          <w:tcPr>
            <w:tcW w:w="642" w:type="dxa"/>
            <w:tcBorders>
              <w:top w:val="single" w:sz="4" w:space="0" w:color="auto"/>
              <w:left w:val="single" w:sz="4" w:space="0" w:color="auto"/>
              <w:bottom w:val="single" w:sz="4" w:space="0" w:color="auto"/>
              <w:right w:val="single" w:sz="4" w:space="0" w:color="auto"/>
            </w:tcBorders>
            <w:vAlign w:val="center"/>
          </w:tcPr>
          <w:p w14:paraId="30E1ED9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654AD1"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30</w:t>
            </w:r>
          </w:p>
        </w:tc>
        <w:tc>
          <w:tcPr>
            <w:tcW w:w="956" w:type="dxa"/>
            <w:tcBorders>
              <w:top w:val="single" w:sz="4" w:space="0" w:color="auto"/>
              <w:left w:val="single" w:sz="4" w:space="0" w:color="auto"/>
              <w:bottom w:val="single" w:sz="4" w:space="0" w:color="auto"/>
              <w:right w:val="single" w:sz="4" w:space="0" w:color="auto"/>
            </w:tcBorders>
            <w:vAlign w:val="center"/>
          </w:tcPr>
          <w:p w14:paraId="56F4294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24</w:t>
            </w:r>
          </w:p>
        </w:tc>
      </w:tr>
      <w:tr w:rsidR="005847E9" w:rsidRPr="00C43440" w14:paraId="0036C247"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79CADDA2" w14:textId="77777777" w:rsidR="005847E9" w:rsidRPr="00C43440" w:rsidRDefault="005847E9" w:rsidP="003A5EBE">
            <w:pPr>
              <w:pStyle w:val="Tabletext"/>
              <w:rPr>
                <w:rFonts w:eastAsia="MS PGothic"/>
                <w:sz w:val="18"/>
                <w:szCs w:val="18"/>
              </w:rPr>
            </w:pPr>
            <w:r w:rsidRPr="00C43440">
              <w:rPr>
                <w:rFonts w:eastAsia="MS PGothic"/>
                <w:sz w:val="18"/>
                <w:szCs w:val="18"/>
              </w:rPr>
              <w:t>Pre-correlation filter 3 dB bandwidth (MHz)</w:t>
            </w:r>
          </w:p>
        </w:tc>
        <w:tc>
          <w:tcPr>
            <w:tcW w:w="1172" w:type="dxa"/>
            <w:tcBorders>
              <w:top w:val="single" w:sz="4" w:space="0" w:color="auto"/>
              <w:left w:val="single" w:sz="4" w:space="0" w:color="auto"/>
              <w:bottom w:val="single" w:sz="4" w:space="0" w:color="auto"/>
              <w:right w:val="single" w:sz="4" w:space="0" w:color="auto"/>
            </w:tcBorders>
            <w:vAlign w:val="center"/>
          </w:tcPr>
          <w:p w14:paraId="76A59AD7" w14:textId="77777777" w:rsidR="005847E9" w:rsidRPr="00C43440" w:rsidRDefault="005847E9" w:rsidP="003A5EBE">
            <w:pPr>
              <w:pStyle w:val="Tabletext"/>
              <w:jc w:val="center"/>
              <w:rPr>
                <w:rFonts w:eastAsia="MS PGothic"/>
                <w:sz w:val="18"/>
                <w:szCs w:val="18"/>
              </w:rPr>
            </w:pPr>
            <w:r w:rsidRPr="00C43440">
              <w:rPr>
                <w:sz w:val="18"/>
                <w:szCs w:val="18"/>
              </w:rPr>
              <w:t>20.46</w:t>
            </w:r>
          </w:p>
        </w:tc>
        <w:tc>
          <w:tcPr>
            <w:tcW w:w="1009" w:type="dxa"/>
            <w:tcBorders>
              <w:top w:val="single" w:sz="4" w:space="0" w:color="auto"/>
              <w:left w:val="single" w:sz="4" w:space="0" w:color="auto"/>
              <w:bottom w:val="single" w:sz="4" w:space="0" w:color="auto"/>
              <w:right w:val="single" w:sz="4" w:space="0" w:color="auto"/>
            </w:tcBorders>
            <w:vAlign w:val="center"/>
          </w:tcPr>
          <w:p w14:paraId="4A322836" w14:textId="77777777" w:rsidR="005847E9" w:rsidRPr="00C43440" w:rsidRDefault="005847E9" w:rsidP="003A5EBE">
            <w:pPr>
              <w:pStyle w:val="Tabletext"/>
              <w:jc w:val="center"/>
              <w:rPr>
                <w:sz w:val="18"/>
                <w:szCs w:val="18"/>
                <w:lang w:eastAsia="ja-JP"/>
              </w:rPr>
            </w:pPr>
            <w:r w:rsidRPr="00C43440">
              <w:rPr>
                <w:rFonts w:eastAsia="MS PGothic"/>
                <w:sz w:val="18"/>
                <w:szCs w:val="18"/>
              </w:rPr>
              <w:t>20</w:t>
            </w:r>
            <w:r w:rsidRPr="00C43440">
              <w:rPr>
                <w:sz w:val="18"/>
                <w:szCs w:val="18"/>
              </w:rPr>
              <w:t>.46</w:t>
            </w:r>
          </w:p>
        </w:tc>
        <w:tc>
          <w:tcPr>
            <w:tcW w:w="917" w:type="dxa"/>
            <w:tcBorders>
              <w:top w:val="single" w:sz="4" w:space="0" w:color="auto"/>
              <w:left w:val="single" w:sz="4" w:space="0" w:color="auto"/>
              <w:bottom w:val="single" w:sz="4" w:space="0" w:color="auto"/>
              <w:right w:val="single" w:sz="4" w:space="0" w:color="auto"/>
            </w:tcBorders>
            <w:vAlign w:val="center"/>
          </w:tcPr>
          <w:p w14:paraId="013D6E1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20.46</w:t>
            </w:r>
          </w:p>
        </w:tc>
        <w:tc>
          <w:tcPr>
            <w:tcW w:w="917" w:type="dxa"/>
            <w:tcBorders>
              <w:top w:val="single" w:sz="4" w:space="0" w:color="auto"/>
              <w:left w:val="single" w:sz="4" w:space="0" w:color="auto"/>
              <w:bottom w:val="single" w:sz="4" w:space="0" w:color="auto"/>
              <w:right w:val="single" w:sz="4" w:space="0" w:color="auto"/>
            </w:tcBorders>
            <w:vAlign w:val="center"/>
          </w:tcPr>
          <w:p w14:paraId="2CB462D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C43440">
              <w:rPr>
                <w:sz w:val="18"/>
                <w:szCs w:val="18"/>
                <w:lang w:eastAsia="ja-JP"/>
              </w:rPr>
              <w:t>20.46</w:t>
            </w:r>
          </w:p>
        </w:tc>
        <w:tc>
          <w:tcPr>
            <w:tcW w:w="826" w:type="dxa"/>
            <w:tcBorders>
              <w:top w:val="single" w:sz="4" w:space="0" w:color="auto"/>
              <w:left w:val="single" w:sz="4" w:space="0" w:color="auto"/>
              <w:bottom w:val="single" w:sz="4" w:space="0" w:color="auto"/>
              <w:right w:val="single" w:sz="4" w:space="0" w:color="auto"/>
            </w:tcBorders>
            <w:vAlign w:val="center"/>
          </w:tcPr>
          <w:p w14:paraId="1F406B5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40.92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05636F9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42.0</w:t>
            </w:r>
            <w:r w:rsidRPr="00C43440">
              <w:rPr>
                <w:rFonts w:eastAsia="MS PGothic"/>
                <w:sz w:val="18"/>
                <w:szCs w:val="18"/>
              </w:rPr>
              <w:br/>
            </w:r>
            <w:r w:rsidRPr="00C43440">
              <w:rPr>
                <w:sz w:val="18"/>
                <w:szCs w:val="18"/>
                <w:lang w:eastAsia="ja-JP"/>
              </w:rPr>
              <w:t>(Note 18)</w:t>
            </w:r>
          </w:p>
        </w:tc>
        <w:tc>
          <w:tcPr>
            <w:tcW w:w="1509" w:type="dxa"/>
            <w:tcBorders>
              <w:top w:val="single" w:sz="4" w:space="0" w:color="auto"/>
              <w:left w:val="single" w:sz="4" w:space="0" w:color="auto"/>
              <w:bottom w:val="single" w:sz="4" w:space="0" w:color="auto"/>
              <w:right w:val="single" w:sz="4" w:space="0" w:color="auto"/>
            </w:tcBorders>
            <w:vAlign w:val="center"/>
          </w:tcPr>
          <w:p w14:paraId="52BBE64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639" w:type="dxa"/>
            <w:tcBorders>
              <w:top w:val="single" w:sz="4" w:space="0" w:color="auto"/>
              <w:left w:val="single" w:sz="4" w:space="0" w:color="auto"/>
              <w:bottom w:val="single" w:sz="4" w:space="0" w:color="auto"/>
              <w:right w:val="single" w:sz="4" w:space="0" w:color="auto"/>
            </w:tcBorders>
            <w:vAlign w:val="center"/>
          </w:tcPr>
          <w:p w14:paraId="0D7E16C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711" w:type="dxa"/>
            <w:tcBorders>
              <w:top w:val="single" w:sz="4" w:space="0" w:color="auto"/>
              <w:left w:val="single" w:sz="4" w:space="0" w:color="auto"/>
              <w:bottom w:val="single" w:sz="4" w:space="0" w:color="auto"/>
              <w:right w:val="single" w:sz="4" w:space="0" w:color="auto"/>
            </w:tcBorders>
            <w:vAlign w:val="center"/>
          </w:tcPr>
          <w:p w14:paraId="393BF45B"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w:t>
            </w:r>
          </w:p>
        </w:tc>
        <w:tc>
          <w:tcPr>
            <w:tcW w:w="693" w:type="dxa"/>
            <w:tcBorders>
              <w:top w:val="single" w:sz="4" w:space="0" w:color="auto"/>
              <w:left w:val="single" w:sz="4" w:space="0" w:color="auto"/>
              <w:bottom w:val="single" w:sz="4" w:space="0" w:color="auto"/>
              <w:right w:val="single" w:sz="4" w:space="0" w:color="auto"/>
            </w:tcBorders>
            <w:vAlign w:val="center"/>
          </w:tcPr>
          <w:p w14:paraId="4C1A25C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590" w:type="dxa"/>
            <w:tcBorders>
              <w:top w:val="single" w:sz="4" w:space="0" w:color="auto"/>
              <w:left w:val="single" w:sz="4" w:space="0" w:color="auto"/>
              <w:bottom w:val="single" w:sz="4" w:space="0" w:color="auto"/>
              <w:right w:val="single" w:sz="4" w:space="0" w:color="auto"/>
            </w:tcBorders>
            <w:vAlign w:val="center"/>
          </w:tcPr>
          <w:p w14:paraId="2227C0D3"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735" w:type="dxa"/>
            <w:tcBorders>
              <w:top w:val="single" w:sz="4" w:space="0" w:color="auto"/>
              <w:left w:val="single" w:sz="4" w:space="0" w:color="auto"/>
              <w:bottom w:val="single" w:sz="4" w:space="0" w:color="auto"/>
              <w:right w:val="single" w:sz="4" w:space="0" w:color="auto"/>
            </w:tcBorders>
            <w:vAlign w:val="center"/>
          </w:tcPr>
          <w:p w14:paraId="6A1D125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20.46</w:t>
            </w:r>
          </w:p>
        </w:tc>
        <w:tc>
          <w:tcPr>
            <w:tcW w:w="642" w:type="dxa"/>
            <w:tcBorders>
              <w:top w:val="single" w:sz="4" w:space="0" w:color="auto"/>
              <w:left w:val="single" w:sz="4" w:space="0" w:color="auto"/>
              <w:bottom w:val="single" w:sz="4" w:space="0" w:color="auto"/>
              <w:right w:val="single" w:sz="4" w:space="0" w:color="auto"/>
            </w:tcBorders>
            <w:vAlign w:val="center"/>
          </w:tcPr>
          <w:p w14:paraId="7855ED4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w:t>
            </w:r>
          </w:p>
        </w:tc>
        <w:tc>
          <w:tcPr>
            <w:tcW w:w="642" w:type="dxa"/>
            <w:tcBorders>
              <w:top w:val="single" w:sz="4" w:space="0" w:color="auto"/>
              <w:left w:val="single" w:sz="4" w:space="0" w:color="auto"/>
              <w:bottom w:val="single" w:sz="4" w:space="0" w:color="auto"/>
              <w:right w:val="single" w:sz="4" w:space="0" w:color="auto"/>
            </w:tcBorders>
            <w:vAlign w:val="center"/>
          </w:tcPr>
          <w:p w14:paraId="137C637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w:t>
            </w:r>
          </w:p>
        </w:tc>
        <w:tc>
          <w:tcPr>
            <w:tcW w:w="492" w:type="dxa"/>
            <w:tcBorders>
              <w:top w:val="single" w:sz="4" w:space="0" w:color="auto"/>
              <w:left w:val="single" w:sz="4" w:space="0" w:color="auto"/>
              <w:bottom w:val="single" w:sz="4" w:space="0" w:color="auto"/>
              <w:right w:val="single" w:sz="4" w:space="0" w:color="auto"/>
            </w:tcBorders>
            <w:vAlign w:val="center"/>
          </w:tcPr>
          <w:p w14:paraId="26004EDB"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25</w:t>
            </w:r>
          </w:p>
        </w:tc>
        <w:tc>
          <w:tcPr>
            <w:tcW w:w="956" w:type="dxa"/>
            <w:tcBorders>
              <w:top w:val="single" w:sz="4" w:space="0" w:color="auto"/>
              <w:left w:val="single" w:sz="4" w:space="0" w:color="auto"/>
              <w:bottom w:val="single" w:sz="4" w:space="0" w:color="auto"/>
              <w:right w:val="single" w:sz="4" w:space="0" w:color="auto"/>
            </w:tcBorders>
            <w:vAlign w:val="center"/>
          </w:tcPr>
          <w:p w14:paraId="74DDE8BE"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20.46</w:t>
            </w:r>
          </w:p>
        </w:tc>
      </w:tr>
      <w:tr w:rsidR="005847E9" w:rsidRPr="00C43440" w14:paraId="7DEE743B"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4FC7DE02" w14:textId="77777777" w:rsidR="005847E9" w:rsidRPr="00C43440" w:rsidRDefault="005847E9" w:rsidP="003A5EBE">
            <w:pPr>
              <w:pStyle w:val="Tabletext"/>
              <w:rPr>
                <w:rFonts w:eastAsia="MS PGothic"/>
                <w:sz w:val="18"/>
                <w:szCs w:val="18"/>
              </w:rPr>
            </w:pPr>
            <w:r w:rsidRPr="00C43440">
              <w:rPr>
                <w:rFonts w:eastAsia="MS PGothic"/>
                <w:sz w:val="18"/>
                <w:szCs w:val="18"/>
              </w:rPr>
              <w:t>Receiver system noise temperature (K)</w:t>
            </w:r>
          </w:p>
        </w:tc>
        <w:tc>
          <w:tcPr>
            <w:tcW w:w="1172" w:type="dxa"/>
            <w:tcBorders>
              <w:top w:val="single" w:sz="4" w:space="0" w:color="auto"/>
              <w:left w:val="single" w:sz="4" w:space="0" w:color="auto"/>
              <w:bottom w:val="single" w:sz="4" w:space="0" w:color="auto"/>
              <w:right w:val="single" w:sz="4" w:space="0" w:color="auto"/>
            </w:tcBorders>
            <w:vAlign w:val="center"/>
          </w:tcPr>
          <w:p w14:paraId="419CBFC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513</w:t>
            </w:r>
          </w:p>
        </w:tc>
        <w:tc>
          <w:tcPr>
            <w:tcW w:w="1009" w:type="dxa"/>
            <w:tcBorders>
              <w:top w:val="single" w:sz="4" w:space="0" w:color="auto"/>
              <w:left w:val="single" w:sz="4" w:space="0" w:color="auto"/>
              <w:bottom w:val="single" w:sz="4" w:space="0" w:color="auto"/>
              <w:right w:val="single" w:sz="4" w:space="0" w:color="auto"/>
            </w:tcBorders>
            <w:vAlign w:val="center"/>
          </w:tcPr>
          <w:p w14:paraId="35752CD9" w14:textId="77777777" w:rsidR="005847E9" w:rsidRPr="00C43440" w:rsidRDefault="005847E9" w:rsidP="003A5EBE">
            <w:pPr>
              <w:pStyle w:val="Tabletext"/>
              <w:jc w:val="center"/>
              <w:rPr>
                <w:sz w:val="18"/>
                <w:szCs w:val="18"/>
                <w:lang w:eastAsia="ja-JP"/>
              </w:rPr>
            </w:pPr>
            <w:r w:rsidRPr="00C43440">
              <w:rPr>
                <w:rFonts w:eastAsia="MS PGothic"/>
                <w:sz w:val="18"/>
                <w:szCs w:val="18"/>
              </w:rPr>
              <w:t>513</w:t>
            </w:r>
          </w:p>
        </w:tc>
        <w:tc>
          <w:tcPr>
            <w:tcW w:w="917" w:type="dxa"/>
            <w:tcBorders>
              <w:top w:val="single" w:sz="4" w:space="0" w:color="auto"/>
              <w:left w:val="single" w:sz="4" w:space="0" w:color="auto"/>
              <w:bottom w:val="single" w:sz="4" w:space="0" w:color="auto"/>
              <w:right w:val="single" w:sz="4" w:space="0" w:color="auto"/>
            </w:tcBorders>
            <w:vAlign w:val="center"/>
          </w:tcPr>
          <w:p w14:paraId="6B46639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513</w:t>
            </w:r>
          </w:p>
        </w:tc>
        <w:tc>
          <w:tcPr>
            <w:tcW w:w="917" w:type="dxa"/>
            <w:tcBorders>
              <w:top w:val="single" w:sz="4" w:space="0" w:color="auto"/>
              <w:left w:val="single" w:sz="4" w:space="0" w:color="auto"/>
              <w:bottom w:val="single" w:sz="4" w:space="0" w:color="auto"/>
              <w:right w:val="single" w:sz="4" w:space="0" w:color="auto"/>
            </w:tcBorders>
            <w:vAlign w:val="center"/>
          </w:tcPr>
          <w:p w14:paraId="06675AC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513</w:t>
            </w:r>
          </w:p>
        </w:tc>
        <w:tc>
          <w:tcPr>
            <w:tcW w:w="826" w:type="dxa"/>
            <w:tcBorders>
              <w:top w:val="single" w:sz="4" w:space="0" w:color="auto"/>
              <w:left w:val="single" w:sz="4" w:space="0" w:color="auto"/>
              <w:bottom w:val="single" w:sz="4" w:space="0" w:color="auto"/>
              <w:right w:val="single" w:sz="4" w:space="0" w:color="auto"/>
            </w:tcBorders>
            <w:vAlign w:val="center"/>
          </w:tcPr>
          <w:p w14:paraId="4611F2F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722</w:t>
            </w:r>
            <w:r w:rsidRPr="00C43440">
              <w:rPr>
                <w:rFonts w:eastAsia="MS PGothic"/>
                <w:sz w:val="18"/>
                <w:szCs w:val="18"/>
              </w:rPr>
              <w:br/>
            </w:r>
            <w:r w:rsidRPr="00C43440">
              <w:rPr>
                <w:sz w:val="18"/>
                <w:szCs w:val="18"/>
                <w:lang w:eastAsia="ja-JP"/>
              </w:rPr>
              <w:t>(Note 18)</w:t>
            </w:r>
          </w:p>
        </w:tc>
        <w:tc>
          <w:tcPr>
            <w:tcW w:w="826" w:type="dxa"/>
            <w:tcBorders>
              <w:top w:val="single" w:sz="4" w:space="0" w:color="auto"/>
              <w:left w:val="single" w:sz="4" w:space="0" w:color="auto"/>
              <w:bottom w:val="single" w:sz="4" w:space="0" w:color="auto"/>
              <w:right w:val="single" w:sz="4" w:space="0" w:color="auto"/>
            </w:tcBorders>
            <w:vAlign w:val="center"/>
          </w:tcPr>
          <w:p w14:paraId="39A388F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r w:rsidRPr="00C43440">
              <w:rPr>
                <w:rFonts w:eastAsia="MS PGothic"/>
                <w:sz w:val="18"/>
                <w:szCs w:val="18"/>
              </w:rPr>
              <w:br/>
            </w:r>
            <w:r w:rsidRPr="00C43440">
              <w:rPr>
                <w:sz w:val="18"/>
                <w:szCs w:val="18"/>
                <w:lang w:eastAsia="ja-JP"/>
              </w:rPr>
              <w:t>(Note 18)</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51CA0FE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400</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FD1A04F"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p>
        </w:tc>
        <w:tc>
          <w:tcPr>
            <w:tcW w:w="735" w:type="dxa"/>
            <w:tcBorders>
              <w:top w:val="single" w:sz="4" w:space="0" w:color="auto"/>
              <w:left w:val="single" w:sz="4" w:space="0" w:color="auto"/>
              <w:bottom w:val="single" w:sz="4" w:space="0" w:color="auto"/>
              <w:right w:val="single" w:sz="4" w:space="0" w:color="auto"/>
            </w:tcBorders>
            <w:vAlign w:val="center"/>
          </w:tcPr>
          <w:p w14:paraId="37FFCCCB"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330</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6B60564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645</w:t>
            </w:r>
          </w:p>
        </w:tc>
        <w:tc>
          <w:tcPr>
            <w:tcW w:w="956" w:type="dxa"/>
            <w:tcBorders>
              <w:top w:val="single" w:sz="4" w:space="0" w:color="auto"/>
              <w:left w:val="single" w:sz="4" w:space="0" w:color="auto"/>
              <w:bottom w:val="single" w:sz="4" w:space="0" w:color="auto"/>
              <w:right w:val="single" w:sz="4" w:space="0" w:color="auto"/>
            </w:tcBorders>
            <w:vAlign w:val="center"/>
          </w:tcPr>
          <w:p w14:paraId="69DA7CB1"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sz w:val="18"/>
                <w:szCs w:val="18"/>
                <w:lang w:eastAsia="ja-JP"/>
              </w:rPr>
              <w:t>330</w:t>
            </w:r>
          </w:p>
        </w:tc>
      </w:tr>
      <w:tr w:rsidR="005847E9" w:rsidRPr="00C43440" w14:paraId="246EB555" w14:textId="77777777" w:rsidTr="003A5EBE">
        <w:trPr>
          <w:cantSplit/>
          <w:jc w:val="center"/>
        </w:trPr>
        <w:tc>
          <w:tcPr>
            <w:tcW w:w="15309" w:type="dxa"/>
            <w:gridSpan w:val="17"/>
            <w:tcBorders>
              <w:top w:val="single" w:sz="4" w:space="0" w:color="auto"/>
              <w:left w:val="single" w:sz="4" w:space="0" w:color="auto"/>
              <w:bottom w:val="single" w:sz="4" w:space="0" w:color="auto"/>
              <w:right w:val="single" w:sz="4" w:space="0" w:color="auto"/>
            </w:tcBorders>
          </w:tcPr>
          <w:p w14:paraId="3FEDE4C8" w14:textId="77777777" w:rsidR="005847E9" w:rsidRPr="00C43440" w:rsidRDefault="005847E9" w:rsidP="003A5EBE">
            <w:pPr>
              <w:pStyle w:val="Tabletext"/>
              <w:jc w:val="center"/>
              <w:rPr>
                <w:rFonts w:eastAsia="MS PGothic"/>
                <w:b/>
                <w:bCs/>
                <w:i/>
                <w:iCs/>
                <w:sz w:val="18"/>
                <w:szCs w:val="18"/>
              </w:rPr>
            </w:pPr>
            <w:r w:rsidRPr="00C43440">
              <w:rPr>
                <w:rFonts w:eastAsia="MS PGothic"/>
                <w:b/>
                <w:bCs/>
                <w:i/>
                <w:iCs/>
                <w:sz w:val="18"/>
                <w:szCs w:val="18"/>
              </w:rPr>
              <w:t>Thresholds for continuous interference</w:t>
            </w:r>
          </w:p>
        </w:tc>
      </w:tr>
      <w:tr w:rsidR="005847E9" w:rsidRPr="00C43440" w14:paraId="3D0683B1"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462F4E34" w14:textId="77777777" w:rsidR="005847E9" w:rsidRPr="00C43440" w:rsidRDefault="005847E9" w:rsidP="003A5EBE">
            <w:pPr>
              <w:pStyle w:val="Tabletext"/>
              <w:rPr>
                <w:rFonts w:eastAsia="MS PGothic"/>
                <w:sz w:val="18"/>
                <w:szCs w:val="18"/>
              </w:rPr>
            </w:pPr>
            <w:r w:rsidRPr="00C43440">
              <w:rPr>
                <w:rFonts w:eastAsia="MS PGothic"/>
                <w:sz w:val="18"/>
                <w:szCs w:val="18"/>
              </w:rPr>
              <w:t>Tracking mode threshold power level of aggregate narrow-band interference at the passive antenna output (dBW)</w:t>
            </w:r>
          </w:p>
        </w:tc>
        <w:tc>
          <w:tcPr>
            <w:tcW w:w="1172" w:type="dxa"/>
            <w:tcBorders>
              <w:top w:val="single" w:sz="4" w:space="0" w:color="auto"/>
              <w:left w:val="single" w:sz="4" w:space="0" w:color="auto"/>
              <w:bottom w:val="single" w:sz="4" w:space="0" w:color="auto"/>
              <w:right w:val="single" w:sz="4" w:space="0" w:color="auto"/>
            </w:tcBorders>
            <w:vAlign w:val="center"/>
          </w:tcPr>
          <w:p w14:paraId="1FD7EFF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–137.5 (P(Y))</w:t>
            </w:r>
            <w:r w:rsidRPr="00C43440">
              <w:rPr>
                <w:rFonts w:eastAsia="MS PGothic"/>
                <w:sz w:val="18"/>
                <w:szCs w:val="18"/>
              </w:rPr>
              <w:br/>
              <w:t>(Note 1)</w:t>
            </w:r>
          </w:p>
        </w:tc>
        <w:tc>
          <w:tcPr>
            <w:tcW w:w="1009" w:type="dxa"/>
            <w:tcBorders>
              <w:top w:val="single" w:sz="4" w:space="0" w:color="auto"/>
              <w:left w:val="single" w:sz="4" w:space="0" w:color="auto"/>
              <w:bottom w:val="single" w:sz="4" w:space="0" w:color="auto"/>
              <w:right w:val="single" w:sz="4" w:space="0" w:color="auto"/>
            </w:tcBorders>
            <w:vAlign w:val="center"/>
          </w:tcPr>
          <w:p w14:paraId="3A1CBC3B"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–137.4 (P(Y))</w:t>
            </w:r>
            <w:r w:rsidRPr="00C43440">
              <w:rPr>
                <w:rFonts w:eastAsia="MS PGothic"/>
                <w:sz w:val="18"/>
                <w:szCs w:val="18"/>
              </w:rPr>
              <w:br/>
              <w:t>(Note 1)</w:t>
            </w:r>
          </w:p>
        </w:tc>
        <w:tc>
          <w:tcPr>
            <w:tcW w:w="917" w:type="dxa"/>
            <w:tcBorders>
              <w:top w:val="single" w:sz="4" w:space="0" w:color="auto"/>
              <w:left w:val="single" w:sz="4" w:space="0" w:color="auto"/>
              <w:bottom w:val="single" w:sz="4" w:space="0" w:color="auto"/>
              <w:right w:val="single" w:sz="4" w:space="0" w:color="auto"/>
            </w:tcBorders>
            <w:vAlign w:val="center"/>
          </w:tcPr>
          <w:p w14:paraId="7B6DE87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–151.4 (Note 1)</w:t>
            </w:r>
          </w:p>
        </w:tc>
        <w:tc>
          <w:tcPr>
            <w:tcW w:w="917" w:type="dxa"/>
            <w:tcBorders>
              <w:top w:val="single" w:sz="4" w:space="0" w:color="auto"/>
              <w:left w:val="single" w:sz="4" w:space="0" w:color="auto"/>
              <w:bottom w:val="single" w:sz="4" w:space="0" w:color="auto"/>
              <w:right w:val="single" w:sz="4" w:space="0" w:color="auto"/>
            </w:tcBorders>
            <w:vAlign w:val="center"/>
          </w:tcPr>
          <w:p w14:paraId="427B1C0E"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–157.4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7F0193C"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–134.5</w:t>
            </w:r>
            <w:r w:rsidRPr="00C43440">
              <w:rPr>
                <w:rFonts w:eastAsia="MS PGothic"/>
                <w:sz w:val="18"/>
                <w:szCs w:val="18"/>
              </w:rPr>
              <w:br/>
              <w:t>(Note 16)</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2104C59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 xml:space="preserve">149 </w:t>
            </w:r>
            <w:r w:rsidRPr="00C43440">
              <w:rPr>
                <w:rFonts w:eastAsia="MS PGothic"/>
                <w:sz w:val="18"/>
                <w:szCs w:val="18"/>
              </w:rPr>
              <w:t>(Note 1)</w:t>
            </w:r>
            <w:r w:rsidRPr="00C43440">
              <w:rPr>
                <w:sz w:val="18"/>
                <w:szCs w:val="18"/>
                <w:lang w:eastAsia="ja-JP"/>
              </w:rPr>
              <w:t xml:space="preserve"> (Note </w:t>
            </w:r>
            <w:r w:rsidRPr="00C43440">
              <w:rPr>
                <w:sz w:val="18"/>
                <w:szCs w:val="18"/>
              </w:rPr>
              <w:t>9</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F1D5E4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193</w:t>
            </w:r>
            <w:r w:rsidRPr="00C43440">
              <w:rPr>
                <w:sz w:val="18"/>
                <w:szCs w:val="18"/>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34B62ED2"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193</w:t>
            </w:r>
            <w:r w:rsidRPr="00C43440">
              <w:rPr>
                <w:sz w:val="18"/>
                <w:szCs w:val="18"/>
                <w:lang w:eastAsia="ja-JP"/>
              </w:rPr>
              <w:br/>
            </w:r>
            <w:r w:rsidRPr="00C43440">
              <w:rPr>
                <w:sz w:val="18"/>
                <w:szCs w:val="18"/>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4C2EF924"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158</w:t>
            </w:r>
            <w:r w:rsidRPr="00C43440">
              <w:rPr>
                <w:sz w:val="18"/>
                <w:szCs w:val="18"/>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4118C587"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C43440">
              <w:rPr>
                <w:rFonts w:ascii="SimSun" w:hAnsi="SimSun"/>
                <w:sz w:val="18"/>
                <w:szCs w:val="18"/>
                <w:lang w:eastAsia="zh-CN"/>
              </w:rPr>
              <w:t>-</w:t>
            </w:r>
            <w:r w:rsidRPr="00C43440">
              <w:rPr>
                <w:sz w:val="18"/>
                <w:szCs w:val="18"/>
                <w:lang w:eastAsia="zh-CN"/>
              </w:rPr>
              <w:t>150</w:t>
            </w:r>
          </w:p>
          <w:p w14:paraId="6E5E91A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 xml:space="preserve">(Note </w:t>
            </w:r>
            <w:r w:rsidRPr="00C43440">
              <w:rPr>
                <w:sz w:val="18"/>
                <w:szCs w:val="18"/>
              </w:rPr>
              <w:t>2</w:t>
            </w:r>
            <w:r w:rsidRPr="00C43440">
              <w:rPr>
                <w:sz w:val="18"/>
                <w:szCs w:val="18"/>
                <w:lang w:eastAsia="ja-JP"/>
              </w:rPr>
              <w:t>)</w:t>
            </w:r>
          </w:p>
        </w:tc>
      </w:tr>
      <w:tr w:rsidR="005847E9" w:rsidRPr="00C43440" w14:paraId="66FB7BA9" w14:textId="77777777" w:rsidTr="003A5EBE">
        <w:trPr>
          <w:cantSplit/>
          <w:jc w:val="center"/>
        </w:trPr>
        <w:tc>
          <w:tcPr>
            <w:tcW w:w="2033" w:type="dxa"/>
            <w:tcBorders>
              <w:top w:val="single" w:sz="4" w:space="0" w:color="auto"/>
              <w:left w:val="single" w:sz="4" w:space="0" w:color="auto"/>
              <w:bottom w:val="single" w:sz="4" w:space="0" w:color="auto"/>
              <w:right w:val="single" w:sz="4" w:space="0" w:color="auto"/>
            </w:tcBorders>
          </w:tcPr>
          <w:p w14:paraId="3DF6F6D7" w14:textId="77777777" w:rsidR="005847E9" w:rsidRPr="00C43440" w:rsidRDefault="005847E9" w:rsidP="003A5EBE">
            <w:pPr>
              <w:pStyle w:val="Tabletext"/>
              <w:rPr>
                <w:rFonts w:eastAsia="MS PGothic"/>
                <w:sz w:val="18"/>
                <w:szCs w:val="18"/>
              </w:rPr>
            </w:pPr>
            <w:r w:rsidRPr="00C43440">
              <w:rPr>
                <w:rFonts w:eastAsia="MS PGothic"/>
                <w:sz w:val="18"/>
                <w:szCs w:val="18"/>
              </w:rPr>
              <w:t>Acquisition mode threshold power level of aggregate narrow-band interference at the passive antenna output (dBW)</w:t>
            </w:r>
          </w:p>
        </w:tc>
        <w:tc>
          <w:tcPr>
            <w:tcW w:w="1172" w:type="dxa"/>
            <w:tcBorders>
              <w:top w:val="single" w:sz="4" w:space="0" w:color="auto"/>
              <w:left w:val="single" w:sz="4" w:space="0" w:color="auto"/>
              <w:bottom w:val="single" w:sz="4" w:space="0" w:color="auto"/>
              <w:right w:val="single" w:sz="4" w:space="0" w:color="auto"/>
            </w:tcBorders>
            <w:vAlign w:val="center"/>
          </w:tcPr>
          <w:p w14:paraId="46687244"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See Note </w:t>
            </w:r>
            <w:r w:rsidRPr="00C43440">
              <w:rPr>
                <w:sz w:val="18"/>
                <w:szCs w:val="18"/>
              </w:rPr>
              <w:t>4</w:t>
            </w:r>
          </w:p>
        </w:tc>
        <w:tc>
          <w:tcPr>
            <w:tcW w:w="1009" w:type="dxa"/>
            <w:tcBorders>
              <w:top w:val="single" w:sz="4" w:space="0" w:color="auto"/>
              <w:left w:val="single" w:sz="4" w:space="0" w:color="auto"/>
              <w:bottom w:val="single" w:sz="4" w:space="0" w:color="auto"/>
              <w:right w:val="single" w:sz="4" w:space="0" w:color="auto"/>
            </w:tcBorders>
            <w:vAlign w:val="center"/>
          </w:tcPr>
          <w:p w14:paraId="2FF48494"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See Note </w:t>
            </w:r>
            <w:r w:rsidRPr="00C43440">
              <w:rPr>
                <w:sz w:val="18"/>
                <w:szCs w:val="18"/>
              </w:rPr>
              <w:t>5</w:t>
            </w:r>
          </w:p>
        </w:tc>
        <w:tc>
          <w:tcPr>
            <w:tcW w:w="917" w:type="dxa"/>
            <w:tcBorders>
              <w:top w:val="single" w:sz="4" w:space="0" w:color="auto"/>
              <w:left w:val="single" w:sz="4" w:space="0" w:color="auto"/>
              <w:bottom w:val="single" w:sz="4" w:space="0" w:color="auto"/>
              <w:right w:val="single" w:sz="4" w:space="0" w:color="auto"/>
            </w:tcBorders>
            <w:vAlign w:val="center"/>
          </w:tcPr>
          <w:p w14:paraId="528EEE7E"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–157.4 (Note 1)</w:t>
            </w:r>
          </w:p>
        </w:tc>
        <w:tc>
          <w:tcPr>
            <w:tcW w:w="917" w:type="dxa"/>
            <w:tcBorders>
              <w:top w:val="single" w:sz="4" w:space="0" w:color="auto"/>
              <w:left w:val="single" w:sz="4" w:space="0" w:color="auto"/>
              <w:bottom w:val="single" w:sz="4" w:space="0" w:color="auto"/>
              <w:right w:val="single" w:sz="4" w:space="0" w:color="auto"/>
            </w:tcBorders>
            <w:vAlign w:val="center"/>
          </w:tcPr>
          <w:p w14:paraId="5060319D"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–1</w:t>
            </w:r>
            <w:r w:rsidRPr="00C43440">
              <w:rPr>
                <w:sz w:val="18"/>
                <w:szCs w:val="18"/>
                <w:lang w:eastAsia="zh-CN"/>
              </w:rPr>
              <w:t>57</w:t>
            </w:r>
            <w:r w:rsidRPr="00C43440">
              <w:rPr>
                <w:rFonts w:eastAsia="MS PGothic"/>
                <w:sz w:val="18"/>
                <w:szCs w:val="18"/>
              </w:rPr>
              <w:t>.4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55C25B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See Note 17</w:t>
            </w:r>
          </w:p>
        </w:tc>
        <w:tc>
          <w:tcPr>
            <w:tcW w:w="2148" w:type="dxa"/>
            <w:gridSpan w:val="2"/>
            <w:tcBorders>
              <w:top w:val="single" w:sz="4" w:space="0" w:color="auto"/>
              <w:left w:val="single" w:sz="4" w:space="0" w:color="auto"/>
              <w:bottom w:val="single" w:sz="4" w:space="0" w:color="auto"/>
              <w:right w:val="single" w:sz="4" w:space="0" w:color="auto"/>
            </w:tcBorders>
            <w:vAlign w:val="center"/>
          </w:tcPr>
          <w:p w14:paraId="0B1F6A26"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 xml:space="preserve">155 </w:t>
            </w:r>
            <w:r w:rsidRPr="00C43440">
              <w:rPr>
                <w:rFonts w:eastAsia="MS PGothic"/>
                <w:sz w:val="18"/>
                <w:szCs w:val="18"/>
              </w:rPr>
              <w:t>(Note 1)</w:t>
            </w:r>
            <w:r w:rsidRPr="00C43440">
              <w:rPr>
                <w:sz w:val="18"/>
                <w:szCs w:val="18"/>
                <w:lang w:eastAsia="ja-JP"/>
              </w:rPr>
              <w:t xml:space="preserve"> (Note </w:t>
            </w:r>
            <w:r w:rsidRPr="00C43440">
              <w:rPr>
                <w:sz w:val="18"/>
                <w:szCs w:val="18"/>
              </w:rPr>
              <w:t>9</w:t>
            </w:r>
            <w:r w:rsidRPr="00C43440">
              <w:rPr>
                <w:sz w:val="18"/>
                <w:szCs w:val="18"/>
                <w:lang w:eastAsia="ja-JP"/>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4F37DBA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199</w:t>
            </w:r>
            <w:r w:rsidRPr="00C43440">
              <w:rPr>
                <w:sz w:val="18"/>
                <w:szCs w:val="18"/>
                <w:lang w:eastAsia="ja-JP"/>
              </w:rPr>
              <w:br/>
              <w:t>(Note 1)</w:t>
            </w:r>
          </w:p>
        </w:tc>
        <w:tc>
          <w:tcPr>
            <w:tcW w:w="735" w:type="dxa"/>
            <w:tcBorders>
              <w:top w:val="single" w:sz="4" w:space="0" w:color="auto"/>
              <w:left w:val="single" w:sz="4" w:space="0" w:color="auto"/>
              <w:bottom w:val="single" w:sz="4" w:space="0" w:color="auto"/>
              <w:right w:val="single" w:sz="4" w:space="0" w:color="auto"/>
            </w:tcBorders>
            <w:vAlign w:val="center"/>
          </w:tcPr>
          <w:p w14:paraId="2CF2FAE0"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rFonts w:eastAsia="MS PGothic"/>
                <w:sz w:val="18"/>
                <w:szCs w:val="18"/>
              </w:rPr>
              <w:t>–</w:t>
            </w:r>
            <w:r w:rsidRPr="00C43440">
              <w:rPr>
                <w:sz w:val="18"/>
                <w:szCs w:val="18"/>
                <w:lang w:eastAsia="ja-JP"/>
              </w:rPr>
              <w:t>199</w:t>
            </w:r>
            <w:r w:rsidRPr="00C43440">
              <w:rPr>
                <w:sz w:val="18"/>
                <w:szCs w:val="18"/>
                <w:lang w:eastAsia="ja-JP"/>
              </w:rPr>
              <w:br/>
            </w:r>
            <w:r w:rsidRPr="00C43440">
              <w:rPr>
                <w:sz w:val="18"/>
                <w:szCs w:val="18"/>
                <w:lang w:eastAsia="zh-CN"/>
              </w:rPr>
              <w:t>(Note 2)</w:t>
            </w:r>
          </w:p>
        </w:tc>
        <w:tc>
          <w:tcPr>
            <w:tcW w:w="1776" w:type="dxa"/>
            <w:gridSpan w:val="3"/>
            <w:tcBorders>
              <w:top w:val="single" w:sz="4" w:space="0" w:color="auto"/>
              <w:left w:val="single" w:sz="4" w:space="0" w:color="auto"/>
              <w:bottom w:val="single" w:sz="4" w:space="0" w:color="auto"/>
              <w:right w:val="single" w:sz="4" w:space="0" w:color="auto"/>
            </w:tcBorders>
            <w:vAlign w:val="center"/>
          </w:tcPr>
          <w:p w14:paraId="008F2F5B"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ja-JP"/>
              </w:rPr>
            </w:pPr>
            <w:r w:rsidRPr="00C43440">
              <w:rPr>
                <w:rFonts w:eastAsia="MS PGothic"/>
                <w:sz w:val="18"/>
                <w:szCs w:val="18"/>
              </w:rPr>
              <w:t>−</w:t>
            </w:r>
            <w:r w:rsidRPr="00C43440">
              <w:rPr>
                <w:sz w:val="18"/>
                <w:szCs w:val="18"/>
                <w:lang w:eastAsia="ja-JP"/>
              </w:rPr>
              <w:t>164</w:t>
            </w:r>
            <w:r w:rsidRPr="00C43440">
              <w:rPr>
                <w:sz w:val="18"/>
                <w:szCs w:val="18"/>
                <w:lang w:eastAsia="ja-JP"/>
              </w:rPr>
              <w:br/>
              <w:t>(Note 1)</w:t>
            </w:r>
          </w:p>
        </w:tc>
        <w:tc>
          <w:tcPr>
            <w:tcW w:w="956" w:type="dxa"/>
            <w:tcBorders>
              <w:top w:val="single" w:sz="4" w:space="0" w:color="auto"/>
              <w:left w:val="single" w:sz="4" w:space="0" w:color="auto"/>
              <w:bottom w:val="single" w:sz="4" w:space="0" w:color="auto"/>
              <w:right w:val="single" w:sz="4" w:space="0" w:color="auto"/>
            </w:tcBorders>
            <w:vAlign w:val="center"/>
          </w:tcPr>
          <w:p w14:paraId="10187095"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r w:rsidRPr="00C43440">
              <w:rPr>
                <w:rFonts w:ascii="SimSun" w:hAnsi="SimSun"/>
                <w:sz w:val="18"/>
                <w:szCs w:val="18"/>
                <w:lang w:eastAsia="zh-CN"/>
              </w:rPr>
              <w:t>-</w:t>
            </w:r>
            <w:r w:rsidRPr="00C43440">
              <w:rPr>
                <w:sz w:val="18"/>
                <w:szCs w:val="18"/>
                <w:lang w:eastAsia="zh-CN"/>
              </w:rPr>
              <w:t>156</w:t>
            </w:r>
          </w:p>
          <w:p w14:paraId="14A3B24A" w14:textId="77777777" w:rsidR="005847E9" w:rsidRPr="00C43440" w:rsidRDefault="005847E9" w:rsidP="003A5E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18"/>
                <w:szCs w:val="18"/>
              </w:rPr>
            </w:pPr>
            <w:r w:rsidRPr="00C43440">
              <w:rPr>
                <w:sz w:val="18"/>
                <w:szCs w:val="18"/>
                <w:lang w:eastAsia="ja-JP"/>
              </w:rPr>
              <w:t xml:space="preserve">(Note </w:t>
            </w:r>
            <w:r w:rsidRPr="00C43440">
              <w:rPr>
                <w:sz w:val="18"/>
                <w:szCs w:val="18"/>
              </w:rPr>
              <w:t>2</w:t>
            </w:r>
            <w:r w:rsidRPr="00C43440">
              <w:rPr>
                <w:sz w:val="18"/>
                <w:szCs w:val="18"/>
                <w:lang w:eastAsia="ja-JP"/>
              </w:rPr>
              <w:t>)</w:t>
            </w:r>
          </w:p>
        </w:tc>
      </w:tr>
    </w:tbl>
    <w:p w14:paraId="58C4027C" w14:textId="77777777" w:rsidR="005847E9" w:rsidRPr="00C43440" w:rsidRDefault="005847E9" w:rsidP="005847E9">
      <w:pPr>
        <w:pStyle w:val="TableNo"/>
      </w:pPr>
      <w:r w:rsidRPr="00C43440">
        <w:lastRenderedPageBreak/>
        <w:t>TABLE 1 (</w:t>
      </w:r>
      <w:r w:rsidRPr="00C43440">
        <w:rPr>
          <w:i/>
          <w:iCs/>
          <w:caps w:val="0"/>
        </w:rPr>
        <w:t>end</w:t>
      </w:r>
      <w:r w:rsidRPr="00C43440">
        <w:t>)</w:t>
      </w:r>
    </w:p>
    <w:tbl>
      <w:tblPr>
        <w:tblW w:w="15309" w:type="dxa"/>
        <w:jc w:val="center"/>
        <w:tblLook w:val="0000" w:firstRow="0" w:lastRow="0" w:firstColumn="0" w:lastColumn="0" w:noHBand="0" w:noVBand="0"/>
      </w:tblPr>
      <w:tblGrid>
        <w:gridCol w:w="2121"/>
        <w:gridCol w:w="1277"/>
        <w:gridCol w:w="1415"/>
        <w:gridCol w:w="1381"/>
        <w:gridCol w:w="1457"/>
        <w:gridCol w:w="1699"/>
        <w:gridCol w:w="1519"/>
        <w:gridCol w:w="1145"/>
        <w:gridCol w:w="1066"/>
        <w:gridCol w:w="1133"/>
        <w:gridCol w:w="1096"/>
      </w:tblGrid>
      <w:tr w:rsidR="005847E9" w:rsidRPr="00C43440" w14:paraId="54787751"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72A0297C" w14:textId="77777777" w:rsidR="005847E9" w:rsidRPr="00C43440" w:rsidRDefault="005847E9" w:rsidP="003A5EBE">
            <w:pPr>
              <w:pStyle w:val="Tablehead"/>
              <w:rPr>
                <w:rFonts w:eastAsia="MS PGothic"/>
                <w:sz w:val="18"/>
                <w:szCs w:val="18"/>
              </w:rPr>
            </w:pPr>
          </w:p>
        </w:tc>
        <w:tc>
          <w:tcPr>
            <w:tcW w:w="417" w:type="pct"/>
            <w:tcBorders>
              <w:top w:val="single" w:sz="4" w:space="0" w:color="auto"/>
              <w:left w:val="single" w:sz="4" w:space="0" w:color="auto"/>
              <w:bottom w:val="single" w:sz="4" w:space="0" w:color="auto"/>
              <w:right w:val="single" w:sz="4" w:space="0" w:color="auto"/>
            </w:tcBorders>
            <w:vAlign w:val="center"/>
          </w:tcPr>
          <w:p w14:paraId="05645D1B" w14:textId="77777777" w:rsidR="005847E9" w:rsidRPr="00C43440" w:rsidRDefault="005847E9" w:rsidP="003A5EBE">
            <w:pPr>
              <w:pStyle w:val="Tablehead"/>
              <w:rPr>
                <w:rFonts w:eastAsia="MS PGothic"/>
                <w:sz w:val="18"/>
                <w:szCs w:val="18"/>
              </w:rPr>
            </w:pPr>
            <w:r w:rsidRPr="00C43440">
              <w:rPr>
                <w:rFonts w:eastAsia="MS PGothic"/>
                <w:sz w:val="18"/>
                <w:szCs w:val="18"/>
              </w:rPr>
              <w:t>1</w:t>
            </w:r>
          </w:p>
        </w:tc>
        <w:tc>
          <w:tcPr>
            <w:tcW w:w="462" w:type="pct"/>
            <w:tcBorders>
              <w:top w:val="single" w:sz="4" w:space="0" w:color="auto"/>
              <w:left w:val="single" w:sz="4" w:space="0" w:color="auto"/>
              <w:bottom w:val="single" w:sz="4" w:space="0" w:color="auto"/>
              <w:right w:val="single" w:sz="4" w:space="0" w:color="auto"/>
            </w:tcBorders>
            <w:vAlign w:val="center"/>
          </w:tcPr>
          <w:p w14:paraId="76548D3A" w14:textId="77777777" w:rsidR="005847E9" w:rsidRPr="00C43440" w:rsidRDefault="005847E9" w:rsidP="003A5EBE">
            <w:pPr>
              <w:pStyle w:val="Tablehead"/>
              <w:rPr>
                <w:rFonts w:eastAsia="MS PGothic"/>
                <w:sz w:val="18"/>
                <w:szCs w:val="18"/>
              </w:rPr>
            </w:pPr>
            <w:r w:rsidRPr="00C43440">
              <w:rPr>
                <w:rFonts w:eastAsia="MS PGothic"/>
                <w:sz w:val="18"/>
                <w:szCs w:val="18"/>
              </w:rPr>
              <w:t>2</w:t>
            </w:r>
          </w:p>
        </w:tc>
        <w:tc>
          <w:tcPr>
            <w:tcW w:w="451" w:type="pct"/>
            <w:tcBorders>
              <w:top w:val="single" w:sz="4" w:space="0" w:color="auto"/>
              <w:left w:val="single" w:sz="4" w:space="0" w:color="auto"/>
              <w:bottom w:val="single" w:sz="4" w:space="0" w:color="auto"/>
              <w:right w:val="single" w:sz="4" w:space="0" w:color="auto"/>
            </w:tcBorders>
            <w:vAlign w:val="center"/>
          </w:tcPr>
          <w:p w14:paraId="24BAE1A8" w14:textId="77777777" w:rsidR="005847E9" w:rsidRPr="00C43440" w:rsidRDefault="005847E9" w:rsidP="003A5EBE">
            <w:pPr>
              <w:pStyle w:val="Tablehead"/>
              <w:rPr>
                <w:rFonts w:eastAsia="MS PGothic"/>
                <w:sz w:val="18"/>
                <w:szCs w:val="18"/>
              </w:rPr>
            </w:pPr>
            <w:r w:rsidRPr="00C43440">
              <w:rPr>
                <w:rFonts w:eastAsia="MS PGothic"/>
                <w:sz w:val="18"/>
                <w:szCs w:val="18"/>
              </w:rPr>
              <w:t>3</w:t>
            </w:r>
          </w:p>
        </w:tc>
        <w:tc>
          <w:tcPr>
            <w:tcW w:w="476" w:type="pct"/>
            <w:tcBorders>
              <w:top w:val="single" w:sz="4" w:space="0" w:color="auto"/>
              <w:left w:val="single" w:sz="4" w:space="0" w:color="auto"/>
              <w:bottom w:val="single" w:sz="4" w:space="0" w:color="auto"/>
              <w:right w:val="single" w:sz="4" w:space="0" w:color="auto"/>
            </w:tcBorders>
            <w:vAlign w:val="center"/>
          </w:tcPr>
          <w:p w14:paraId="306FBFFA" w14:textId="77777777" w:rsidR="005847E9" w:rsidRPr="00C43440" w:rsidRDefault="005847E9" w:rsidP="003A5EBE">
            <w:pPr>
              <w:pStyle w:val="Tablehead"/>
              <w:rPr>
                <w:rFonts w:eastAsia="MS PGothic"/>
                <w:sz w:val="18"/>
                <w:szCs w:val="18"/>
              </w:rPr>
            </w:pPr>
            <w:r w:rsidRPr="00C43440">
              <w:rPr>
                <w:rFonts w:eastAsia="MS PGothic"/>
                <w:sz w:val="18"/>
                <w:szCs w:val="18"/>
              </w:rPr>
              <w:t>3a</w:t>
            </w:r>
          </w:p>
        </w:tc>
        <w:tc>
          <w:tcPr>
            <w:tcW w:w="555" w:type="pct"/>
            <w:tcBorders>
              <w:top w:val="single" w:sz="4" w:space="0" w:color="auto"/>
              <w:left w:val="single" w:sz="4" w:space="0" w:color="auto"/>
              <w:bottom w:val="single" w:sz="4" w:space="0" w:color="auto"/>
              <w:right w:val="single" w:sz="4" w:space="0" w:color="auto"/>
            </w:tcBorders>
          </w:tcPr>
          <w:p w14:paraId="4A249A69" w14:textId="77777777" w:rsidR="005847E9" w:rsidRPr="00C43440" w:rsidRDefault="005847E9" w:rsidP="003A5EBE">
            <w:pPr>
              <w:pStyle w:val="Tablehead"/>
              <w:rPr>
                <w:rFonts w:eastAsia="MS PGothic"/>
                <w:sz w:val="18"/>
                <w:szCs w:val="18"/>
              </w:rPr>
            </w:pPr>
            <w:r w:rsidRPr="00C43440">
              <w:rPr>
                <w:rFonts w:eastAsia="MS PGothic"/>
                <w:sz w:val="18"/>
                <w:szCs w:val="18"/>
              </w:rPr>
              <w:t>3b</w:t>
            </w:r>
          </w:p>
        </w:tc>
        <w:tc>
          <w:tcPr>
            <w:tcW w:w="496" w:type="pct"/>
            <w:tcBorders>
              <w:top w:val="single" w:sz="4" w:space="0" w:color="auto"/>
              <w:left w:val="single" w:sz="4" w:space="0" w:color="auto"/>
              <w:bottom w:val="single" w:sz="4" w:space="0" w:color="auto"/>
              <w:right w:val="single" w:sz="4" w:space="0" w:color="auto"/>
            </w:tcBorders>
            <w:vAlign w:val="center"/>
          </w:tcPr>
          <w:p w14:paraId="794477A5" w14:textId="77777777" w:rsidR="005847E9" w:rsidRPr="00C43440" w:rsidRDefault="005847E9" w:rsidP="003A5EBE">
            <w:pPr>
              <w:pStyle w:val="Tablehead"/>
              <w:rPr>
                <w:rFonts w:eastAsia="MS PGothic"/>
                <w:sz w:val="18"/>
                <w:szCs w:val="18"/>
              </w:rPr>
            </w:pPr>
            <w:r w:rsidRPr="00C43440">
              <w:rPr>
                <w:rFonts w:eastAsia="MS PGothic"/>
                <w:sz w:val="18"/>
                <w:szCs w:val="18"/>
              </w:rPr>
              <w:t>4</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52AEFC69" w14:textId="77777777" w:rsidR="005847E9" w:rsidRPr="00C43440" w:rsidRDefault="005847E9" w:rsidP="003A5EBE">
            <w:pPr>
              <w:pStyle w:val="Tablehead"/>
              <w:rPr>
                <w:rFonts w:eastAsia="MS PGothic"/>
                <w:sz w:val="18"/>
                <w:szCs w:val="18"/>
              </w:rPr>
            </w:pPr>
            <w:r w:rsidRPr="00C43440">
              <w:rPr>
                <w:rFonts w:eastAsia="MS PGothic"/>
                <w:sz w:val="18"/>
                <w:szCs w:val="18"/>
              </w:rPr>
              <w:t>5</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1E163192" w14:textId="77777777" w:rsidR="005847E9" w:rsidRPr="00C43440" w:rsidRDefault="005847E9" w:rsidP="003A5EBE">
            <w:pPr>
              <w:pStyle w:val="Tablehead"/>
              <w:rPr>
                <w:rFonts w:eastAsia="MS PGothic"/>
                <w:sz w:val="18"/>
                <w:szCs w:val="18"/>
              </w:rPr>
            </w:pPr>
            <w:r w:rsidRPr="00C43440">
              <w:rPr>
                <w:rFonts w:eastAsia="MS PGothic"/>
                <w:sz w:val="18"/>
                <w:szCs w:val="18"/>
              </w:rPr>
              <w:t>6</w:t>
            </w:r>
          </w:p>
        </w:tc>
      </w:tr>
      <w:tr w:rsidR="005847E9" w:rsidRPr="00C43440" w14:paraId="06982CA9"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vAlign w:val="center"/>
          </w:tcPr>
          <w:p w14:paraId="2C8650FE" w14:textId="77777777" w:rsidR="005847E9" w:rsidRPr="00C43440" w:rsidRDefault="005847E9" w:rsidP="003A5EBE">
            <w:pPr>
              <w:pStyle w:val="Tablehead"/>
              <w:rPr>
                <w:rFonts w:eastAsia="MS PGothic"/>
                <w:sz w:val="18"/>
                <w:szCs w:val="18"/>
              </w:rPr>
            </w:pPr>
            <w:r w:rsidRPr="00C43440">
              <w:rPr>
                <w:rFonts w:eastAsia="MS PGothic"/>
                <w:sz w:val="18"/>
                <w:szCs w:val="18"/>
              </w:rPr>
              <w:t>Parameter</w:t>
            </w:r>
          </w:p>
        </w:tc>
        <w:tc>
          <w:tcPr>
            <w:tcW w:w="417" w:type="pct"/>
            <w:tcBorders>
              <w:top w:val="single" w:sz="4" w:space="0" w:color="auto"/>
              <w:left w:val="single" w:sz="4" w:space="0" w:color="auto"/>
              <w:bottom w:val="single" w:sz="4" w:space="0" w:color="auto"/>
              <w:right w:val="single" w:sz="4" w:space="0" w:color="auto"/>
            </w:tcBorders>
            <w:vAlign w:val="center"/>
          </w:tcPr>
          <w:p w14:paraId="37DDEFB3" w14:textId="77777777" w:rsidR="005847E9" w:rsidRPr="00C43440" w:rsidRDefault="005847E9" w:rsidP="003A5EBE">
            <w:pPr>
              <w:pStyle w:val="Tablehead"/>
              <w:rPr>
                <w:rFonts w:eastAsia="MS PGothic"/>
                <w:sz w:val="18"/>
                <w:szCs w:val="18"/>
              </w:rPr>
            </w:pPr>
            <w:r w:rsidRPr="00C43440">
              <w:rPr>
                <w:rFonts w:eastAsia="MS PGothic"/>
                <w:sz w:val="18"/>
                <w:szCs w:val="18"/>
              </w:rPr>
              <w:t>SBAS ground reference receiver*</w:t>
            </w:r>
          </w:p>
        </w:tc>
        <w:tc>
          <w:tcPr>
            <w:tcW w:w="462" w:type="pct"/>
            <w:tcBorders>
              <w:top w:val="single" w:sz="4" w:space="0" w:color="auto"/>
              <w:left w:val="single" w:sz="4" w:space="0" w:color="auto"/>
              <w:bottom w:val="single" w:sz="4" w:space="0" w:color="auto"/>
              <w:right w:val="single" w:sz="4" w:space="0" w:color="auto"/>
            </w:tcBorders>
            <w:vAlign w:val="center"/>
          </w:tcPr>
          <w:p w14:paraId="58416E2F" w14:textId="77777777" w:rsidR="005847E9" w:rsidRPr="00C43440" w:rsidRDefault="005847E9" w:rsidP="003A5EBE">
            <w:pPr>
              <w:pStyle w:val="Tablehead"/>
              <w:rPr>
                <w:rFonts w:eastAsia="MS PGothic"/>
                <w:sz w:val="18"/>
                <w:szCs w:val="18"/>
              </w:rPr>
            </w:pPr>
            <w:r w:rsidRPr="00C43440">
              <w:rPr>
                <w:rFonts w:eastAsia="MS PGothic"/>
                <w:sz w:val="18"/>
                <w:szCs w:val="18"/>
              </w:rPr>
              <w:t>High-precision semi-codeless receiver*</w:t>
            </w:r>
          </w:p>
        </w:tc>
        <w:tc>
          <w:tcPr>
            <w:tcW w:w="451" w:type="pct"/>
            <w:tcBorders>
              <w:top w:val="single" w:sz="4" w:space="0" w:color="auto"/>
              <w:left w:val="single" w:sz="4" w:space="0" w:color="auto"/>
              <w:bottom w:val="single" w:sz="4" w:space="0" w:color="auto"/>
              <w:right w:val="single" w:sz="4" w:space="0" w:color="auto"/>
            </w:tcBorders>
            <w:vAlign w:val="center"/>
          </w:tcPr>
          <w:p w14:paraId="612CD7D7" w14:textId="77777777" w:rsidR="005847E9" w:rsidRPr="00C43440" w:rsidRDefault="005847E9" w:rsidP="003A5EBE">
            <w:pPr>
              <w:pStyle w:val="Tablehead"/>
              <w:rPr>
                <w:rFonts w:eastAsia="MS PGothic"/>
                <w:sz w:val="18"/>
                <w:szCs w:val="18"/>
              </w:rPr>
            </w:pPr>
            <w:r w:rsidRPr="00C43440">
              <w:rPr>
                <w:rFonts w:eastAsia="MS PGothic"/>
                <w:sz w:val="18"/>
                <w:szCs w:val="18"/>
              </w:rPr>
              <w:t>High-precision receiver using L2C*</w:t>
            </w:r>
          </w:p>
        </w:tc>
        <w:tc>
          <w:tcPr>
            <w:tcW w:w="476" w:type="pct"/>
            <w:tcBorders>
              <w:top w:val="single" w:sz="4" w:space="0" w:color="auto"/>
              <w:left w:val="single" w:sz="4" w:space="0" w:color="auto"/>
              <w:bottom w:val="single" w:sz="4" w:space="0" w:color="auto"/>
              <w:right w:val="single" w:sz="4" w:space="0" w:color="auto"/>
            </w:tcBorders>
            <w:vAlign w:val="center"/>
          </w:tcPr>
          <w:p w14:paraId="106139FC" w14:textId="77777777" w:rsidR="005847E9" w:rsidRPr="00C43440" w:rsidRDefault="005847E9" w:rsidP="003A5EBE">
            <w:pPr>
              <w:pStyle w:val="Tablehead"/>
              <w:rPr>
                <w:rFonts w:eastAsia="MS PGothic"/>
                <w:sz w:val="18"/>
                <w:szCs w:val="18"/>
              </w:rPr>
            </w:pPr>
            <w:r w:rsidRPr="00C43440">
              <w:rPr>
                <w:rFonts w:eastAsia="MS PGothic"/>
                <w:sz w:val="18"/>
                <w:szCs w:val="18"/>
              </w:rPr>
              <w:t>High-precision receiver using B3 and B3A</w:t>
            </w:r>
          </w:p>
        </w:tc>
        <w:tc>
          <w:tcPr>
            <w:tcW w:w="555" w:type="pct"/>
            <w:tcBorders>
              <w:top w:val="single" w:sz="4" w:space="0" w:color="auto"/>
              <w:left w:val="single" w:sz="4" w:space="0" w:color="auto"/>
              <w:bottom w:val="single" w:sz="4" w:space="0" w:color="auto"/>
              <w:right w:val="single" w:sz="4" w:space="0" w:color="auto"/>
            </w:tcBorders>
            <w:vAlign w:val="center"/>
          </w:tcPr>
          <w:p w14:paraId="7CFA3B14" w14:textId="77777777" w:rsidR="005847E9" w:rsidRPr="00C43440" w:rsidRDefault="005847E9" w:rsidP="003A5EBE">
            <w:pPr>
              <w:pStyle w:val="Tablehead"/>
              <w:rPr>
                <w:rFonts w:eastAsia="MS PGothic"/>
                <w:sz w:val="18"/>
                <w:szCs w:val="18"/>
              </w:rPr>
            </w:pPr>
            <w:r w:rsidRPr="00C43440">
              <w:rPr>
                <w:rFonts w:eastAsia="MS PGothic"/>
                <w:sz w:val="18"/>
                <w:szCs w:val="18"/>
              </w:rPr>
              <w:t>High-accuracy and authentication receiver using</w:t>
            </w:r>
            <w:r w:rsidRPr="00C43440">
              <w:rPr>
                <w:rFonts w:eastAsia="MS PGothic"/>
                <w:sz w:val="18"/>
                <w:szCs w:val="18"/>
              </w:rPr>
              <w:br/>
              <w:t>E6-BC/L6</w:t>
            </w:r>
          </w:p>
        </w:tc>
        <w:tc>
          <w:tcPr>
            <w:tcW w:w="49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979DC" w14:textId="77777777" w:rsidR="005847E9" w:rsidRPr="00C43440" w:rsidRDefault="005847E9" w:rsidP="003A5EBE">
            <w:pPr>
              <w:pStyle w:val="Tablehead"/>
              <w:rPr>
                <w:rFonts w:eastAsia="MS PGothic"/>
                <w:sz w:val="18"/>
                <w:szCs w:val="18"/>
              </w:rPr>
            </w:pPr>
            <w:r w:rsidRPr="00C43440">
              <w:rPr>
                <w:rFonts w:eastAsia="MS PGothic"/>
                <w:sz w:val="18"/>
                <w:szCs w:val="18"/>
              </w:rPr>
              <w:t>Air-navigation receiver</w:t>
            </w:r>
            <w:r w:rsidRPr="00C43440">
              <w:rPr>
                <w:rFonts w:eastAsia="MS PGothic"/>
                <w:sz w:val="18"/>
                <w:szCs w:val="18"/>
              </w:rPr>
              <w:br/>
              <w:t>(Note 10)</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3484AFAF" w14:textId="77777777" w:rsidR="005847E9" w:rsidRPr="00C43440" w:rsidRDefault="005847E9" w:rsidP="003A5EBE">
            <w:pPr>
              <w:pStyle w:val="Tablehead"/>
              <w:rPr>
                <w:rFonts w:eastAsia="MS PGothic"/>
                <w:sz w:val="18"/>
                <w:szCs w:val="18"/>
              </w:rPr>
            </w:pPr>
            <w:r w:rsidRPr="00C43440">
              <w:rPr>
                <w:rFonts w:eastAsia="MS PGothic"/>
                <w:sz w:val="18"/>
                <w:szCs w:val="18"/>
              </w:rPr>
              <w:t>Indoor positioning</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6154A058" w14:textId="77777777" w:rsidR="005847E9" w:rsidRPr="00C43440" w:rsidRDefault="005847E9" w:rsidP="003A5EBE">
            <w:pPr>
              <w:pStyle w:val="Tablehead"/>
              <w:rPr>
                <w:rFonts w:eastAsia="MS PGothic"/>
                <w:sz w:val="18"/>
                <w:szCs w:val="18"/>
              </w:rPr>
            </w:pPr>
            <w:r w:rsidRPr="00C43440">
              <w:rPr>
                <w:rFonts w:eastAsia="MS PGothic"/>
                <w:sz w:val="18"/>
                <w:szCs w:val="18"/>
              </w:rPr>
              <w:t xml:space="preserve">General purpose </w:t>
            </w:r>
          </w:p>
        </w:tc>
      </w:tr>
      <w:tr w:rsidR="005847E9" w:rsidRPr="00C43440" w14:paraId="2992460F"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tcPr>
          <w:p w14:paraId="16F5F6F6" w14:textId="77777777" w:rsidR="005847E9" w:rsidRPr="00C43440" w:rsidRDefault="005847E9" w:rsidP="003A5EBE">
            <w:pPr>
              <w:pStyle w:val="Tabletext"/>
              <w:rPr>
                <w:rFonts w:eastAsia="MS PGothic"/>
                <w:sz w:val="18"/>
                <w:szCs w:val="18"/>
              </w:rPr>
            </w:pPr>
            <w:r w:rsidRPr="00C43440">
              <w:rPr>
                <w:rFonts w:eastAsia="MS PGothic"/>
                <w:sz w:val="18"/>
                <w:szCs w:val="18"/>
              </w:rPr>
              <w:t>Tracking mode threshold power density level of aggregate wideband interference at the passive antenna output (dB(W/MHz))</w:t>
            </w:r>
          </w:p>
        </w:tc>
        <w:tc>
          <w:tcPr>
            <w:tcW w:w="417" w:type="pct"/>
            <w:tcBorders>
              <w:top w:val="single" w:sz="4" w:space="0" w:color="auto"/>
              <w:left w:val="single" w:sz="4" w:space="0" w:color="auto"/>
              <w:bottom w:val="single" w:sz="4" w:space="0" w:color="auto"/>
              <w:right w:val="single" w:sz="4" w:space="0" w:color="auto"/>
            </w:tcBorders>
            <w:vAlign w:val="center"/>
          </w:tcPr>
          <w:p w14:paraId="750FEB3E"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–147.5 (P(Y))</w:t>
            </w:r>
            <w:r w:rsidRPr="00C43440">
              <w:rPr>
                <w:rFonts w:eastAsia="MS PGothic"/>
                <w:sz w:val="18"/>
                <w:szCs w:val="18"/>
              </w:rPr>
              <w:br/>
              <w:t>(Note 1)</w:t>
            </w:r>
          </w:p>
        </w:tc>
        <w:tc>
          <w:tcPr>
            <w:tcW w:w="462" w:type="pct"/>
            <w:tcBorders>
              <w:top w:val="single" w:sz="4" w:space="0" w:color="auto"/>
              <w:left w:val="single" w:sz="4" w:space="0" w:color="auto"/>
              <w:bottom w:val="single" w:sz="4" w:space="0" w:color="auto"/>
              <w:right w:val="single" w:sz="4" w:space="0" w:color="auto"/>
            </w:tcBorders>
            <w:vAlign w:val="center"/>
          </w:tcPr>
          <w:p w14:paraId="7EC0AC58"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–147.4 (P(Y))</w:t>
            </w:r>
            <w:r w:rsidRPr="00C43440">
              <w:rPr>
                <w:rFonts w:eastAsia="MS PGothic"/>
                <w:sz w:val="18"/>
                <w:szCs w:val="18"/>
              </w:rPr>
              <w:br/>
              <w:t>(Note 1)</w:t>
            </w:r>
          </w:p>
        </w:tc>
        <w:tc>
          <w:tcPr>
            <w:tcW w:w="451" w:type="pct"/>
            <w:tcBorders>
              <w:top w:val="single" w:sz="4" w:space="0" w:color="auto"/>
              <w:left w:val="single" w:sz="4" w:space="0" w:color="auto"/>
              <w:bottom w:val="single" w:sz="4" w:space="0" w:color="auto"/>
              <w:right w:val="single" w:sz="4" w:space="0" w:color="auto"/>
            </w:tcBorders>
            <w:vAlign w:val="center"/>
          </w:tcPr>
          <w:p w14:paraId="40A0B1B7"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6FCE9C2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6449B333"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–140</w:t>
            </w:r>
            <w:r w:rsidRPr="00C43440">
              <w:rPr>
                <w:rFonts w:eastAsia="MS PGothic"/>
                <w:sz w:val="18"/>
                <w:szCs w:val="18"/>
              </w:rPr>
              <w:br/>
              <w:t>(Note 16)</w:t>
            </w:r>
          </w:p>
        </w:tc>
        <w:tc>
          <w:tcPr>
            <w:tcW w:w="496" w:type="pct"/>
            <w:tcBorders>
              <w:top w:val="single" w:sz="4" w:space="0" w:color="auto"/>
              <w:left w:val="single" w:sz="4" w:space="0" w:color="auto"/>
              <w:bottom w:val="single" w:sz="4" w:space="0" w:color="auto"/>
              <w:right w:val="single" w:sz="4" w:space="0" w:color="auto"/>
            </w:tcBorders>
            <w:vAlign w:val="center"/>
          </w:tcPr>
          <w:p w14:paraId="7A6C915A"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–140 (Note 1) (Note 9)</w:t>
            </w:r>
          </w:p>
        </w:tc>
        <w:tc>
          <w:tcPr>
            <w:tcW w:w="374" w:type="pct"/>
            <w:tcBorders>
              <w:top w:val="single" w:sz="4" w:space="0" w:color="auto"/>
              <w:left w:val="single" w:sz="4" w:space="0" w:color="auto"/>
              <w:bottom w:val="single" w:sz="4" w:space="0" w:color="auto"/>
              <w:right w:val="single" w:sz="4" w:space="0" w:color="auto"/>
            </w:tcBorders>
            <w:vAlign w:val="center"/>
          </w:tcPr>
          <w:p w14:paraId="3211242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–150</w:t>
            </w:r>
            <w:r w:rsidRPr="00C43440">
              <w:rPr>
                <w:rFonts w:eastAsia="MS PGothic"/>
                <w:sz w:val="18"/>
                <w:szCs w:val="18"/>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56A3D82F"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–145</w:t>
            </w:r>
            <w:r w:rsidRPr="00C43440">
              <w:rPr>
                <w:rFonts w:eastAsia="MS PGothic"/>
                <w:sz w:val="18"/>
                <w:szCs w:val="18"/>
              </w:rPr>
              <w:br/>
              <w:t>(Note 2)</w:t>
            </w:r>
          </w:p>
        </w:tc>
        <w:tc>
          <w:tcPr>
            <w:tcW w:w="370" w:type="pct"/>
            <w:tcBorders>
              <w:top w:val="single" w:sz="4" w:space="0" w:color="auto"/>
              <w:left w:val="single" w:sz="4" w:space="0" w:color="auto"/>
              <w:bottom w:val="single" w:sz="4" w:space="0" w:color="auto"/>
              <w:right w:val="single" w:sz="4" w:space="0" w:color="auto"/>
            </w:tcBorders>
            <w:vAlign w:val="center"/>
          </w:tcPr>
          <w:p w14:paraId="66A966E0"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–139</w:t>
            </w:r>
            <w:r w:rsidRPr="00C43440">
              <w:rPr>
                <w:rFonts w:eastAsia="MS PGothic"/>
                <w:sz w:val="18"/>
                <w:szCs w:val="18"/>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0BDC9D7C"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-140</w:t>
            </w:r>
            <w:r w:rsidRPr="00C43440">
              <w:rPr>
                <w:rFonts w:eastAsia="MS PGothic"/>
                <w:sz w:val="18"/>
                <w:szCs w:val="18"/>
              </w:rPr>
              <w:br/>
              <w:t>(Note 2)</w:t>
            </w:r>
          </w:p>
        </w:tc>
      </w:tr>
      <w:tr w:rsidR="005847E9" w:rsidRPr="00C43440" w14:paraId="554C895D"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tcPr>
          <w:p w14:paraId="6B968723" w14:textId="77777777" w:rsidR="005847E9" w:rsidRPr="00C43440" w:rsidRDefault="005847E9" w:rsidP="003A5EBE">
            <w:pPr>
              <w:pStyle w:val="Tabletext"/>
              <w:rPr>
                <w:sz w:val="18"/>
                <w:szCs w:val="18"/>
              </w:rPr>
            </w:pPr>
            <w:r w:rsidRPr="00C43440">
              <w:rPr>
                <w:rFonts w:eastAsia="MS PGothic"/>
                <w:sz w:val="18"/>
                <w:szCs w:val="18"/>
              </w:rPr>
              <w:t xml:space="preserve">Acquisition mode threshold power density level of aggregate wideband interference at the passive antenna output (dB(W/MHz)) </w:t>
            </w:r>
          </w:p>
        </w:tc>
        <w:tc>
          <w:tcPr>
            <w:tcW w:w="417" w:type="pct"/>
            <w:tcBorders>
              <w:top w:val="single" w:sz="4" w:space="0" w:color="auto"/>
              <w:left w:val="single" w:sz="4" w:space="0" w:color="auto"/>
              <w:bottom w:val="single" w:sz="4" w:space="0" w:color="auto"/>
              <w:right w:val="single" w:sz="4" w:space="0" w:color="auto"/>
            </w:tcBorders>
            <w:vAlign w:val="center"/>
          </w:tcPr>
          <w:p w14:paraId="08CB33D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See Note </w:t>
            </w:r>
            <w:r w:rsidRPr="00C43440">
              <w:rPr>
                <w:sz w:val="18"/>
                <w:szCs w:val="18"/>
              </w:rPr>
              <w:t>4</w:t>
            </w:r>
          </w:p>
        </w:tc>
        <w:tc>
          <w:tcPr>
            <w:tcW w:w="462" w:type="pct"/>
            <w:tcBorders>
              <w:top w:val="single" w:sz="4" w:space="0" w:color="auto"/>
              <w:left w:val="single" w:sz="4" w:space="0" w:color="auto"/>
              <w:bottom w:val="single" w:sz="4" w:space="0" w:color="auto"/>
              <w:right w:val="single" w:sz="4" w:space="0" w:color="auto"/>
            </w:tcBorders>
            <w:vAlign w:val="center"/>
          </w:tcPr>
          <w:p w14:paraId="768F943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See Note </w:t>
            </w:r>
            <w:r w:rsidRPr="00C43440">
              <w:rPr>
                <w:sz w:val="18"/>
                <w:szCs w:val="18"/>
              </w:rPr>
              <w:t>5</w:t>
            </w:r>
          </w:p>
        </w:tc>
        <w:tc>
          <w:tcPr>
            <w:tcW w:w="451" w:type="pct"/>
            <w:tcBorders>
              <w:top w:val="single" w:sz="4" w:space="0" w:color="auto"/>
              <w:left w:val="single" w:sz="4" w:space="0" w:color="auto"/>
              <w:bottom w:val="single" w:sz="4" w:space="0" w:color="auto"/>
              <w:right w:val="single" w:sz="4" w:space="0" w:color="auto"/>
            </w:tcBorders>
            <w:vAlign w:val="center"/>
          </w:tcPr>
          <w:p w14:paraId="7D350FA3"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–147.4</w:t>
            </w:r>
            <w:r w:rsidRPr="00C43440">
              <w:rPr>
                <w:rFonts w:eastAsia="MS PGothic"/>
                <w:sz w:val="18"/>
                <w:szCs w:val="18"/>
              </w:rPr>
              <w:br/>
              <w:t>(Note 1)</w:t>
            </w:r>
          </w:p>
        </w:tc>
        <w:tc>
          <w:tcPr>
            <w:tcW w:w="476" w:type="pct"/>
            <w:tcBorders>
              <w:top w:val="single" w:sz="4" w:space="0" w:color="auto"/>
              <w:left w:val="single" w:sz="4" w:space="0" w:color="auto"/>
              <w:bottom w:val="single" w:sz="4" w:space="0" w:color="auto"/>
              <w:right w:val="single" w:sz="4" w:space="0" w:color="auto"/>
            </w:tcBorders>
            <w:vAlign w:val="center"/>
          </w:tcPr>
          <w:p w14:paraId="77A5D95F"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w:t>
            </w:r>
            <w:r w:rsidRPr="00C43440">
              <w:rPr>
                <w:sz w:val="18"/>
                <w:szCs w:val="18"/>
                <w:lang w:eastAsia="zh-CN"/>
              </w:rPr>
              <w:t>47</w:t>
            </w:r>
            <w:r w:rsidRPr="00C43440">
              <w:rPr>
                <w:rFonts w:eastAsia="MS PGothic"/>
                <w:sz w:val="18"/>
                <w:szCs w:val="18"/>
              </w:rPr>
              <w:t>.4</w:t>
            </w:r>
            <w:r w:rsidRPr="00C43440">
              <w:rPr>
                <w:rFonts w:eastAsia="MS PGothic"/>
                <w:sz w:val="18"/>
                <w:szCs w:val="18"/>
              </w:rPr>
              <w:br/>
            </w:r>
            <w:r w:rsidRPr="00C43440">
              <w:rPr>
                <w:sz w:val="18"/>
                <w:szCs w:val="18"/>
                <w:lang w:eastAsia="ja-JP"/>
              </w:rPr>
              <w:t xml:space="preserve">(Note </w:t>
            </w:r>
            <w:r w:rsidRPr="00C43440">
              <w:rPr>
                <w:sz w:val="18"/>
                <w:szCs w:val="18"/>
              </w:rPr>
              <w:t>2</w:t>
            </w:r>
            <w:r w:rsidRPr="00C43440">
              <w:rPr>
                <w:sz w:val="18"/>
                <w:szCs w:val="18"/>
                <w:lang w:eastAsia="ja-JP"/>
              </w:rPr>
              <w:t>)</w:t>
            </w:r>
          </w:p>
        </w:tc>
        <w:tc>
          <w:tcPr>
            <w:tcW w:w="555" w:type="pct"/>
            <w:tcBorders>
              <w:top w:val="single" w:sz="4" w:space="0" w:color="auto"/>
              <w:left w:val="single" w:sz="4" w:space="0" w:color="auto"/>
              <w:bottom w:val="single" w:sz="4" w:space="0" w:color="auto"/>
              <w:right w:val="single" w:sz="4" w:space="0" w:color="auto"/>
            </w:tcBorders>
            <w:vAlign w:val="center"/>
          </w:tcPr>
          <w:p w14:paraId="309106C7"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See Note 17</w:t>
            </w:r>
          </w:p>
        </w:tc>
        <w:tc>
          <w:tcPr>
            <w:tcW w:w="496" w:type="pct"/>
            <w:tcBorders>
              <w:top w:val="single" w:sz="4" w:space="0" w:color="auto"/>
              <w:left w:val="single" w:sz="4" w:space="0" w:color="auto"/>
              <w:bottom w:val="single" w:sz="4" w:space="0" w:color="auto"/>
              <w:right w:val="single" w:sz="4" w:space="0" w:color="auto"/>
            </w:tcBorders>
            <w:vAlign w:val="center"/>
          </w:tcPr>
          <w:p w14:paraId="46BDBE1C"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–146 (Note 1) (Note 9)</w:t>
            </w:r>
          </w:p>
        </w:tc>
        <w:tc>
          <w:tcPr>
            <w:tcW w:w="374" w:type="pct"/>
            <w:tcBorders>
              <w:top w:val="single" w:sz="4" w:space="0" w:color="auto"/>
              <w:left w:val="single" w:sz="4" w:space="0" w:color="auto"/>
              <w:bottom w:val="single" w:sz="4" w:space="0" w:color="auto"/>
              <w:right w:val="single" w:sz="4" w:space="0" w:color="auto"/>
            </w:tcBorders>
            <w:vAlign w:val="center"/>
          </w:tcPr>
          <w:p w14:paraId="78330C63"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–156</w:t>
            </w:r>
            <w:r w:rsidRPr="00C43440">
              <w:rPr>
                <w:rFonts w:eastAsia="MS PGothic"/>
                <w:sz w:val="18"/>
                <w:szCs w:val="18"/>
              </w:rPr>
              <w:br/>
              <w:t>(Note 1)</w:t>
            </w:r>
          </w:p>
        </w:tc>
        <w:tc>
          <w:tcPr>
            <w:tcW w:w="348" w:type="pct"/>
            <w:tcBorders>
              <w:top w:val="single" w:sz="4" w:space="0" w:color="auto"/>
              <w:left w:val="single" w:sz="4" w:space="0" w:color="auto"/>
              <w:bottom w:val="single" w:sz="4" w:space="0" w:color="auto"/>
              <w:right w:val="single" w:sz="4" w:space="0" w:color="auto"/>
            </w:tcBorders>
            <w:vAlign w:val="center"/>
          </w:tcPr>
          <w:p w14:paraId="596F3876"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–151</w:t>
            </w:r>
            <w:r w:rsidRPr="00C43440">
              <w:rPr>
                <w:rFonts w:eastAsia="MS PGothic"/>
                <w:sz w:val="18"/>
                <w:szCs w:val="18"/>
              </w:rPr>
              <w:br/>
              <w:t>(Note 2)</w:t>
            </w:r>
          </w:p>
        </w:tc>
        <w:tc>
          <w:tcPr>
            <w:tcW w:w="370" w:type="pct"/>
            <w:tcBorders>
              <w:top w:val="single" w:sz="4" w:space="0" w:color="auto"/>
              <w:left w:val="single" w:sz="4" w:space="0" w:color="auto"/>
              <w:bottom w:val="single" w:sz="4" w:space="0" w:color="auto"/>
              <w:right w:val="single" w:sz="4" w:space="0" w:color="auto"/>
            </w:tcBorders>
            <w:vAlign w:val="center"/>
          </w:tcPr>
          <w:p w14:paraId="1AD5E282"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–145</w:t>
            </w:r>
            <w:r w:rsidRPr="00C43440">
              <w:rPr>
                <w:rFonts w:eastAsia="MS PGothic"/>
                <w:sz w:val="18"/>
                <w:szCs w:val="18"/>
              </w:rPr>
              <w:br/>
              <w:t>(Note 1)</w:t>
            </w:r>
          </w:p>
        </w:tc>
        <w:tc>
          <w:tcPr>
            <w:tcW w:w="358" w:type="pct"/>
            <w:tcBorders>
              <w:top w:val="single" w:sz="4" w:space="0" w:color="auto"/>
              <w:left w:val="single" w:sz="4" w:space="0" w:color="auto"/>
              <w:bottom w:val="single" w:sz="4" w:space="0" w:color="auto"/>
              <w:right w:val="single" w:sz="4" w:space="0" w:color="auto"/>
            </w:tcBorders>
            <w:vAlign w:val="center"/>
          </w:tcPr>
          <w:p w14:paraId="1A5F4E53"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-146</w:t>
            </w:r>
            <w:r w:rsidRPr="00C43440">
              <w:rPr>
                <w:rFonts w:eastAsia="MS PGothic"/>
                <w:sz w:val="18"/>
                <w:szCs w:val="18"/>
              </w:rPr>
              <w:br/>
              <w:t>(Note 2)</w:t>
            </w:r>
          </w:p>
        </w:tc>
      </w:tr>
      <w:tr w:rsidR="005847E9" w:rsidRPr="00C43440" w14:paraId="1E8DC653" w14:textId="77777777" w:rsidTr="003A5EBE">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743E8C00" w14:textId="77777777" w:rsidR="005847E9" w:rsidRPr="00C43440" w:rsidRDefault="005847E9" w:rsidP="003A5EBE">
            <w:pPr>
              <w:pStyle w:val="Tabletext"/>
              <w:jc w:val="center"/>
              <w:rPr>
                <w:rFonts w:eastAsia="MS PGothic"/>
                <w:b/>
                <w:bCs/>
                <w:i/>
                <w:iCs/>
                <w:sz w:val="18"/>
                <w:szCs w:val="18"/>
              </w:rPr>
            </w:pPr>
            <w:r w:rsidRPr="00C43440">
              <w:rPr>
                <w:rFonts w:eastAsia="MS PGothic"/>
                <w:b/>
                <w:bCs/>
                <w:i/>
                <w:iCs/>
                <w:sz w:val="18"/>
                <w:szCs w:val="18"/>
              </w:rPr>
              <w:t xml:space="preserve">Thresholds for pulsed interference </w:t>
            </w:r>
            <w:r w:rsidRPr="00C43440">
              <w:rPr>
                <w:b/>
                <w:bCs/>
                <w:i/>
                <w:iCs/>
                <w:sz w:val="18"/>
                <w:szCs w:val="18"/>
              </w:rPr>
              <w:t>(see Note 14)</w:t>
            </w:r>
          </w:p>
        </w:tc>
      </w:tr>
      <w:tr w:rsidR="005847E9" w:rsidRPr="00C43440" w14:paraId="367FF5B3"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tcPr>
          <w:p w14:paraId="3FFE2E67" w14:textId="77777777" w:rsidR="005847E9" w:rsidRPr="00C43440" w:rsidRDefault="005847E9" w:rsidP="003A5EBE">
            <w:pPr>
              <w:pStyle w:val="Tabletext"/>
              <w:rPr>
                <w:rFonts w:eastAsia="MS PGothic"/>
                <w:b/>
                <w:bCs/>
                <w:i/>
                <w:iCs/>
                <w:sz w:val="18"/>
                <w:szCs w:val="18"/>
              </w:rPr>
            </w:pPr>
            <w:r w:rsidRPr="00C43440">
              <w:rPr>
                <w:sz w:val="18"/>
                <w:szCs w:val="18"/>
              </w:rPr>
              <w:t xml:space="preserve">Receiver input saturation level (dBW) </w:t>
            </w:r>
            <w:r w:rsidRPr="00C43440">
              <w:rPr>
                <w:rFonts w:eastAsia="MS PGothic"/>
                <w:sz w:val="18"/>
                <w:szCs w:val="18"/>
              </w:rPr>
              <w:t>(Note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1546ED80"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 xml:space="preserve">–135.0 </w:t>
            </w:r>
            <w:r w:rsidRPr="00C43440">
              <w:rPr>
                <w:rFonts w:eastAsia="MS PGothic"/>
                <w:sz w:val="18"/>
                <w:szCs w:val="18"/>
              </w:rPr>
              <w:br/>
              <w:t>(Note </w:t>
            </w:r>
            <w:r w:rsidRPr="00C43440">
              <w:rPr>
                <w:sz w:val="18"/>
                <w:szCs w:val="18"/>
              </w:rPr>
              <w:t>6</w:t>
            </w:r>
            <w:r w:rsidRPr="00C43440">
              <w:rPr>
                <w:rFonts w:eastAsia="MS PGothic"/>
                <w:sz w:val="18"/>
                <w:szCs w:val="18"/>
              </w:rPr>
              <w:t>)</w:t>
            </w:r>
            <w:r w:rsidRPr="00C43440">
              <w:rPr>
                <w:rFonts w:eastAsia="MS PGothic"/>
                <w:sz w:val="18"/>
                <w:szCs w:val="18"/>
              </w:rPr>
              <w:br/>
              <w:t>(Note 13)</w:t>
            </w:r>
          </w:p>
        </w:tc>
        <w:tc>
          <w:tcPr>
            <w:tcW w:w="462" w:type="pct"/>
            <w:tcBorders>
              <w:top w:val="single" w:sz="4" w:space="0" w:color="auto"/>
              <w:left w:val="single" w:sz="4" w:space="0" w:color="auto"/>
              <w:bottom w:val="single" w:sz="4" w:space="0" w:color="auto"/>
              <w:right w:val="single" w:sz="4" w:space="0" w:color="auto"/>
            </w:tcBorders>
            <w:vAlign w:val="center"/>
          </w:tcPr>
          <w:p w14:paraId="5D12174C" w14:textId="77777777" w:rsidR="005847E9" w:rsidRPr="00C43440" w:rsidRDefault="005847E9" w:rsidP="003A5EBE">
            <w:pPr>
              <w:pStyle w:val="Tabletext"/>
              <w:jc w:val="center"/>
              <w:rPr>
                <w:rFonts w:eastAsia="MS PGothic"/>
                <w:sz w:val="18"/>
                <w:szCs w:val="18"/>
              </w:rPr>
            </w:pPr>
            <w:r w:rsidRPr="00C43440">
              <w:rPr>
                <w:rFonts w:eastAsia="MS PGothic"/>
                <w:color w:val="000000"/>
                <w:sz w:val="18"/>
                <w:szCs w:val="18"/>
                <w:lang w:eastAsia="zh-CN"/>
              </w:rPr>
              <w:t>–120</w:t>
            </w:r>
            <w:r w:rsidRPr="00C43440">
              <w:rPr>
                <w:rFonts w:eastAsia="MS PGothic"/>
                <w:color w:val="000000"/>
                <w:sz w:val="18"/>
                <w:szCs w:val="18"/>
                <w:lang w:eastAsia="zh-CN"/>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451" w:type="pct"/>
            <w:tcBorders>
              <w:top w:val="single" w:sz="4" w:space="0" w:color="auto"/>
              <w:left w:val="single" w:sz="4" w:space="0" w:color="auto"/>
              <w:bottom w:val="single" w:sz="4" w:space="0" w:color="auto"/>
              <w:right w:val="single" w:sz="4" w:space="0" w:color="auto"/>
            </w:tcBorders>
            <w:vAlign w:val="center"/>
          </w:tcPr>
          <w:p w14:paraId="1A14A99C" w14:textId="77777777" w:rsidR="005847E9" w:rsidRPr="00C43440" w:rsidRDefault="005847E9" w:rsidP="003A5EBE">
            <w:pPr>
              <w:pStyle w:val="Tabletext"/>
              <w:jc w:val="center"/>
              <w:rPr>
                <w:rFonts w:eastAsia="MS PGothic"/>
                <w:sz w:val="18"/>
                <w:szCs w:val="18"/>
              </w:rPr>
            </w:pPr>
            <w:r w:rsidRPr="00C43440">
              <w:rPr>
                <w:color w:val="000000"/>
                <w:sz w:val="18"/>
                <w:szCs w:val="18"/>
                <w:lang w:eastAsia="ja-JP"/>
              </w:rPr>
              <w:t>–120</w:t>
            </w:r>
            <w:r w:rsidRPr="00C43440">
              <w:rPr>
                <w:color w:val="000000"/>
                <w:sz w:val="18"/>
                <w:szCs w:val="18"/>
                <w:lang w:eastAsia="ja-JP"/>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476" w:type="pct"/>
            <w:tcBorders>
              <w:top w:val="single" w:sz="4" w:space="0" w:color="auto"/>
              <w:left w:val="single" w:sz="4" w:space="0" w:color="auto"/>
              <w:bottom w:val="single" w:sz="4" w:space="0" w:color="auto"/>
              <w:right w:val="single" w:sz="4" w:space="0" w:color="auto"/>
            </w:tcBorders>
            <w:vAlign w:val="center"/>
          </w:tcPr>
          <w:p w14:paraId="25BB87D6" w14:textId="77777777" w:rsidR="005847E9" w:rsidRPr="00C43440" w:rsidRDefault="005847E9" w:rsidP="003A5EBE">
            <w:pPr>
              <w:pStyle w:val="Tabletext"/>
              <w:jc w:val="center"/>
              <w:rPr>
                <w:rFonts w:eastAsia="MS PGothic"/>
                <w:sz w:val="18"/>
                <w:szCs w:val="18"/>
              </w:rPr>
            </w:pPr>
            <w:r w:rsidRPr="00C43440">
              <w:rPr>
                <w:color w:val="000000"/>
                <w:sz w:val="18"/>
                <w:szCs w:val="18"/>
                <w:lang w:eastAsia="ja-JP"/>
              </w:rPr>
              <w:t>–120</w:t>
            </w:r>
            <w:r w:rsidRPr="00C43440">
              <w:rPr>
                <w:color w:val="000000"/>
                <w:sz w:val="18"/>
                <w:szCs w:val="18"/>
                <w:lang w:eastAsia="ja-JP"/>
              </w:rPr>
              <w:br/>
            </w:r>
            <w:r w:rsidRPr="00C43440">
              <w:rPr>
                <w:rFonts w:eastAsia="MS PGothic"/>
                <w:sz w:val="18"/>
                <w:szCs w:val="18"/>
              </w:rPr>
              <w:t>(Note </w:t>
            </w:r>
            <w:r w:rsidRPr="00C43440">
              <w:rPr>
                <w:sz w:val="18"/>
                <w:szCs w:val="18"/>
              </w:rPr>
              <w:t>6</w:t>
            </w:r>
            <w:r w:rsidRPr="00C43440">
              <w:rPr>
                <w:rFonts w:eastAsia="MS PGothic"/>
                <w:sz w:val="18"/>
                <w:szCs w:val="18"/>
              </w:rPr>
              <w:t>)</w:t>
            </w:r>
          </w:p>
        </w:tc>
        <w:tc>
          <w:tcPr>
            <w:tcW w:w="555" w:type="pct"/>
            <w:tcBorders>
              <w:top w:val="single" w:sz="4" w:space="0" w:color="auto"/>
              <w:left w:val="single" w:sz="4" w:space="0" w:color="auto"/>
              <w:bottom w:val="single" w:sz="4" w:space="0" w:color="auto"/>
              <w:right w:val="single" w:sz="4" w:space="0" w:color="auto"/>
            </w:tcBorders>
            <w:vAlign w:val="center"/>
          </w:tcPr>
          <w:p w14:paraId="2656DF21"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–120</w:t>
            </w:r>
          </w:p>
          <w:p w14:paraId="6DBACC47"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 xml:space="preserve">(Note 6) </w:t>
            </w:r>
          </w:p>
        </w:tc>
        <w:tc>
          <w:tcPr>
            <w:tcW w:w="496" w:type="pct"/>
            <w:tcBorders>
              <w:top w:val="single" w:sz="4" w:space="0" w:color="auto"/>
              <w:left w:val="single" w:sz="4" w:space="0" w:color="auto"/>
              <w:bottom w:val="single" w:sz="4" w:space="0" w:color="auto"/>
              <w:right w:val="single" w:sz="4" w:space="0" w:color="auto"/>
            </w:tcBorders>
            <w:vAlign w:val="center"/>
          </w:tcPr>
          <w:p w14:paraId="323BB116"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–80</w:t>
            </w:r>
          </w:p>
        </w:tc>
        <w:tc>
          <w:tcPr>
            <w:tcW w:w="374" w:type="pct"/>
            <w:tcBorders>
              <w:top w:val="single" w:sz="4" w:space="0" w:color="auto"/>
              <w:left w:val="single" w:sz="4" w:space="0" w:color="auto"/>
              <w:bottom w:val="single" w:sz="4" w:space="0" w:color="auto"/>
              <w:right w:val="single" w:sz="4" w:space="0" w:color="auto"/>
            </w:tcBorders>
            <w:vAlign w:val="center"/>
          </w:tcPr>
          <w:p w14:paraId="3705650C"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–70</w:t>
            </w:r>
          </w:p>
        </w:tc>
        <w:tc>
          <w:tcPr>
            <w:tcW w:w="348" w:type="pct"/>
            <w:tcBorders>
              <w:top w:val="single" w:sz="4" w:space="0" w:color="auto"/>
              <w:left w:val="single" w:sz="4" w:space="0" w:color="auto"/>
              <w:bottom w:val="single" w:sz="4" w:space="0" w:color="auto"/>
              <w:right w:val="single" w:sz="4" w:space="0" w:color="auto"/>
            </w:tcBorders>
            <w:vAlign w:val="center"/>
          </w:tcPr>
          <w:p w14:paraId="65023ED8"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–100</w:t>
            </w:r>
          </w:p>
        </w:tc>
        <w:tc>
          <w:tcPr>
            <w:tcW w:w="370" w:type="pct"/>
            <w:tcBorders>
              <w:top w:val="single" w:sz="4" w:space="0" w:color="auto"/>
              <w:left w:val="single" w:sz="4" w:space="0" w:color="auto"/>
              <w:bottom w:val="single" w:sz="4" w:space="0" w:color="auto"/>
              <w:right w:val="single" w:sz="4" w:space="0" w:color="auto"/>
            </w:tcBorders>
            <w:vAlign w:val="center"/>
          </w:tcPr>
          <w:p w14:paraId="2231DB3B"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–70</w:t>
            </w:r>
          </w:p>
        </w:tc>
        <w:tc>
          <w:tcPr>
            <w:tcW w:w="358" w:type="pct"/>
            <w:tcBorders>
              <w:top w:val="single" w:sz="4" w:space="0" w:color="auto"/>
              <w:left w:val="single" w:sz="4" w:space="0" w:color="auto"/>
              <w:bottom w:val="single" w:sz="4" w:space="0" w:color="auto"/>
              <w:right w:val="single" w:sz="4" w:space="0" w:color="auto"/>
            </w:tcBorders>
            <w:vAlign w:val="center"/>
          </w:tcPr>
          <w:p w14:paraId="6DB43C73"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–100</w:t>
            </w:r>
          </w:p>
        </w:tc>
      </w:tr>
      <w:tr w:rsidR="005847E9" w:rsidRPr="00C43440" w14:paraId="5DFD71E6"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tcPr>
          <w:p w14:paraId="6601997C" w14:textId="77777777" w:rsidR="005847E9" w:rsidRPr="00C43440" w:rsidRDefault="005847E9" w:rsidP="003A5EBE">
            <w:pPr>
              <w:pStyle w:val="Tabletext"/>
              <w:rPr>
                <w:rFonts w:eastAsia="MS PGothic"/>
                <w:b/>
                <w:bCs/>
                <w:i/>
                <w:iCs/>
                <w:sz w:val="18"/>
                <w:szCs w:val="18"/>
              </w:rPr>
            </w:pPr>
            <w:r w:rsidRPr="00C43440">
              <w:rPr>
                <w:sz w:val="18"/>
                <w:szCs w:val="18"/>
              </w:rPr>
              <w:t>Receiver survival level (dBW)</w:t>
            </w:r>
            <w:r w:rsidRPr="00C43440">
              <w:rPr>
                <w:rFonts w:eastAsia="MS PGothic"/>
                <w:sz w:val="18"/>
                <w:szCs w:val="18"/>
              </w:rPr>
              <w:t xml:space="preserve"> (Note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666A127F"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−10.0 (Note </w:t>
            </w:r>
            <w:r w:rsidRPr="00C43440">
              <w:rPr>
                <w:sz w:val="18"/>
                <w:szCs w:val="18"/>
              </w:rPr>
              <w:t>7</w:t>
            </w:r>
            <w:r w:rsidRPr="00C43440">
              <w:rPr>
                <w:rFonts w:eastAsia="MS PGothic"/>
                <w:sz w:val="18"/>
                <w:szCs w:val="18"/>
              </w:rPr>
              <w:t>)</w:t>
            </w:r>
          </w:p>
        </w:tc>
        <w:tc>
          <w:tcPr>
            <w:tcW w:w="462" w:type="pct"/>
            <w:tcBorders>
              <w:top w:val="single" w:sz="4" w:space="0" w:color="auto"/>
              <w:left w:val="single" w:sz="4" w:space="0" w:color="auto"/>
              <w:bottom w:val="single" w:sz="4" w:space="0" w:color="auto"/>
              <w:right w:val="single" w:sz="4" w:space="0" w:color="auto"/>
            </w:tcBorders>
            <w:vAlign w:val="center"/>
          </w:tcPr>
          <w:p w14:paraId="0E5473EC"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w:t>
            </w:r>
            <w:r w:rsidRPr="00C43440">
              <w:rPr>
                <w:rFonts w:eastAsia="MS PGothic"/>
                <w:color w:val="000000"/>
                <w:sz w:val="18"/>
                <w:szCs w:val="18"/>
                <w:lang w:eastAsia="zh-CN"/>
              </w:rPr>
              <w:t>20</w:t>
            </w:r>
          </w:p>
        </w:tc>
        <w:tc>
          <w:tcPr>
            <w:tcW w:w="451" w:type="pct"/>
            <w:tcBorders>
              <w:top w:val="single" w:sz="4" w:space="0" w:color="auto"/>
              <w:left w:val="single" w:sz="4" w:space="0" w:color="auto"/>
              <w:bottom w:val="single" w:sz="4" w:space="0" w:color="auto"/>
              <w:right w:val="single" w:sz="4" w:space="0" w:color="auto"/>
            </w:tcBorders>
            <w:vAlign w:val="center"/>
          </w:tcPr>
          <w:p w14:paraId="58EFD9C8"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w:t>
            </w:r>
            <w:r w:rsidRPr="00C43440">
              <w:rPr>
                <w:color w:val="000000"/>
                <w:sz w:val="18"/>
                <w:szCs w:val="18"/>
                <w:lang w:eastAsia="ja-JP"/>
              </w:rPr>
              <w:t>20</w:t>
            </w:r>
          </w:p>
        </w:tc>
        <w:tc>
          <w:tcPr>
            <w:tcW w:w="476" w:type="pct"/>
            <w:tcBorders>
              <w:top w:val="single" w:sz="4" w:space="0" w:color="auto"/>
              <w:left w:val="single" w:sz="4" w:space="0" w:color="auto"/>
              <w:bottom w:val="single" w:sz="4" w:space="0" w:color="auto"/>
              <w:right w:val="single" w:sz="4" w:space="0" w:color="auto"/>
            </w:tcBorders>
            <w:vAlign w:val="center"/>
          </w:tcPr>
          <w:p w14:paraId="0482BE94"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w:t>
            </w:r>
            <w:r w:rsidRPr="00C43440">
              <w:rPr>
                <w:color w:val="000000"/>
                <w:sz w:val="18"/>
                <w:szCs w:val="18"/>
                <w:lang w:eastAsia="ja-JP"/>
              </w:rPr>
              <w:t>20</w:t>
            </w:r>
          </w:p>
        </w:tc>
        <w:tc>
          <w:tcPr>
            <w:tcW w:w="555" w:type="pct"/>
            <w:tcBorders>
              <w:top w:val="single" w:sz="4" w:space="0" w:color="auto"/>
              <w:left w:val="single" w:sz="4" w:space="0" w:color="auto"/>
              <w:bottom w:val="single" w:sz="4" w:space="0" w:color="auto"/>
              <w:right w:val="single" w:sz="4" w:space="0" w:color="auto"/>
            </w:tcBorders>
            <w:vAlign w:val="center"/>
          </w:tcPr>
          <w:p w14:paraId="26D5DCFA"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–20</w:t>
            </w:r>
          </w:p>
        </w:tc>
        <w:tc>
          <w:tcPr>
            <w:tcW w:w="496" w:type="pct"/>
            <w:tcBorders>
              <w:top w:val="single" w:sz="4" w:space="0" w:color="auto"/>
              <w:left w:val="single" w:sz="4" w:space="0" w:color="auto"/>
              <w:bottom w:val="single" w:sz="4" w:space="0" w:color="auto"/>
              <w:right w:val="single" w:sz="4" w:space="0" w:color="auto"/>
            </w:tcBorders>
            <w:vAlign w:val="center"/>
          </w:tcPr>
          <w:p w14:paraId="758B38E9"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w:t>
            </w:r>
          </w:p>
        </w:tc>
        <w:tc>
          <w:tcPr>
            <w:tcW w:w="374" w:type="pct"/>
            <w:tcBorders>
              <w:top w:val="single" w:sz="4" w:space="0" w:color="auto"/>
              <w:left w:val="single" w:sz="4" w:space="0" w:color="auto"/>
              <w:bottom w:val="single" w:sz="4" w:space="0" w:color="auto"/>
              <w:right w:val="single" w:sz="4" w:space="0" w:color="auto"/>
            </w:tcBorders>
            <w:vAlign w:val="center"/>
          </w:tcPr>
          <w:p w14:paraId="79133788"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−20</w:t>
            </w:r>
          </w:p>
        </w:tc>
        <w:tc>
          <w:tcPr>
            <w:tcW w:w="348" w:type="pct"/>
            <w:tcBorders>
              <w:top w:val="single" w:sz="4" w:space="0" w:color="auto"/>
              <w:left w:val="single" w:sz="4" w:space="0" w:color="auto"/>
              <w:bottom w:val="single" w:sz="4" w:space="0" w:color="auto"/>
              <w:right w:val="single" w:sz="4" w:space="0" w:color="auto"/>
            </w:tcBorders>
            <w:vAlign w:val="center"/>
          </w:tcPr>
          <w:p w14:paraId="71464408"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–17</w:t>
            </w:r>
          </w:p>
        </w:tc>
        <w:tc>
          <w:tcPr>
            <w:tcW w:w="370" w:type="pct"/>
            <w:tcBorders>
              <w:top w:val="single" w:sz="4" w:space="0" w:color="auto"/>
              <w:left w:val="single" w:sz="4" w:space="0" w:color="auto"/>
              <w:bottom w:val="single" w:sz="4" w:space="0" w:color="auto"/>
              <w:right w:val="single" w:sz="4" w:space="0" w:color="auto"/>
            </w:tcBorders>
            <w:vAlign w:val="center"/>
          </w:tcPr>
          <w:p w14:paraId="2FACC8D7"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−20</w:t>
            </w:r>
          </w:p>
        </w:tc>
        <w:tc>
          <w:tcPr>
            <w:tcW w:w="358" w:type="pct"/>
            <w:tcBorders>
              <w:top w:val="single" w:sz="4" w:space="0" w:color="auto"/>
              <w:left w:val="single" w:sz="4" w:space="0" w:color="auto"/>
              <w:bottom w:val="single" w:sz="4" w:space="0" w:color="auto"/>
              <w:right w:val="single" w:sz="4" w:space="0" w:color="auto"/>
            </w:tcBorders>
            <w:vAlign w:val="center"/>
          </w:tcPr>
          <w:p w14:paraId="12A1A32B"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–17</w:t>
            </w:r>
          </w:p>
        </w:tc>
      </w:tr>
      <w:tr w:rsidR="005847E9" w:rsidRPr="00C43440" w14:paraId="052FF8E2" w14:textId="77777777" w:rsidTr="003A5EBE">
        <w:trPr>
          <w:jc w:val="center"/>
        </w:trPr>
        <w:tc>
          <w:tcPr>
            <w:tcW w:w="693" w:type="pct"/>
            <w:tcBorders>
              <w:top w:val="single" w:sz="4" w:space="0" w:color="auto"/>
              <w:left w:val="single" w:sz="4" w:space="0" w:color="auto"/>
              <w:bottom w:val="single" w:sz="4" w:space="0" w:color="auto"/>
              <w:right w:val="single" w:sz="4" w:space="0" w:color="auto"/>
            </w:tcBorders>
          </w:tcPr>
          <w:p w14:paraId="5F07771E" w14:textId="77777777" w:rsidR="005847E9" w:rsidRPr="00C43440" w:rsidRDefault="005847E9" w:rsidP="003A5EBE">
            <w:pPr>
              <w:pStyle w:val="Tabletext"/>
              <w:rPr>
                <w:rFonts w:eastAsia="MS PGothic"/>
                <w:b/>
                <w:bCs/>
                <w:i/>
                <w:iCs/>
                <w:sz w:val="18"/>
                <w:szCs w:val="18"/>
              </w:rPr>
            </w:pPr>
            <w:r w:rsidRPr="00C43440">
              <w:rPr>
                <w:sz w:val="18"/>
                <w:szCs w:val="18"/>
              </w:rPr>
              <w:t>Overload recovery time (s)</w:t>
            </w:r>
            <w:r w:rsidRPr="00C43440">
              <w:rPr>
                <w:rFonts w:eastAsia="MS PGothic"/>
                <w:sz w:val="18"/>
                <w:szCs w:val="18"/>
              </w:rPr>
              <w:t xml:space="preserve"> (Note </w:t>
            </w:r>
            <w:r w:rsidRPr="00C43440">
              <w:rPr>
                <w:sz w:val="18"/>
                <w:szCs w:val="18"/>
              </w:rPr>
              <w:t>14</w:t>
            </w:r>
            <w:r w:rsidRPr="00C43440">
              <w:rPr>
                <w:rFonts w:eastAsia="MS PGothic"/>
                <w:sz w:val="18"/>
                <w:szCs w:val="18"/>
              </w:rPr>
              <w:t>)</w:t>
            </w:r>
          </w:p>
        </w:tc>
        <w:tc>
          <w:tcPr>
            <w:tcW w:w="417" w:type="pct"/>
            <w:tcBorders>
              <w:top w:val="single" w:sz="4" w:space="0" w:color="auto"/>
              <w:left w:val="single" w:sz="4" w:space="0" w:color="auto"/>
              <w:bottom w:val="single" w:sz="4" w:space="0" w:color="auto"/>
              <w:right w:val="single" w:sz="4" w:space="0" w:color="auto"/>
            </w:tcBorders>
            <w:vAlign w:val="center"/>
          </w:tcPr>
          <w:p w14:paraId="3C71AFB0" w14:textId="77777777" w:rsidR="005847E9" w:rsidRPr="00C43440" w:rsidRDefault="005847E9" w:rsidP="003A5EBE">
            <w:pPr>
              <w:pStyle w:val="Tabletext"/>
              <w:jc w:val="center"/>
              <w:rPr>
                <w:rFonts w:eastAsia="MS PGothic"/>
                <w:sz w:val="18"/>
                <w:szCs w:val="18"/>
              </w:rPr>
            </w:pPr>
            <w:r w:rsidRPr="00C43440">
              <w:rPr>
                <w:rFonts w:eastAsia="MS PGothic"/>
                <w:sz w:val="18"/>
                <w:szCs w:val="18"/>
              </w:rPr>
              <w:t>1.0 × 10</w:t>
            </w:r>
            <w:r w:rsidRPr="00C43440">
              <w:rPr>
                <w:rFonts w:eastAsia="MS PGothic"/>
                <w:sz w:val="18"/>
                <w:szCs w:val="18"/>
                <w:vertAlign w:val="superscript"/>
              </w:rPr>
              <w:t>−6</w:t>
            </w:r>
          </w:p>
        </w:tc>
        <w:tc>
          <w:tcPr>
            <w:tcW w:w="462" w:type="pct"/>
            <w:tcBorders>
              <w:top w:val="single" w:sz="4" w:space="0" w:color="auto"/>
              <w:left w:val="single" w:sz="4" w:space="0" w:color="auto"/>
              <w:bottom w:val="single" w:sz="4" w:space="0" w:color="auto"/>
              <w:right w:val="single" w:sz="4" w:space="0" w:color="auto"/>
            </w:tcBorders>
            <w:vAlign w:val="center"/>
          </w:tcPr>
          <w:p w14:paraId="706DBB17" w14:textId="77777777" w:rsidR="005847E9" w:rsidRPr="00C43440" w:rsidRDefault="005847E9" w:rsidP="003A5EBE">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 xml:space="preserve">−6 </w:t>
            </w:r>
          </w:p>
        </w:tc>
        <w:tc>
          <w:tcPr>
            <w:tcW w:w="451" w:type="pct"/>
            <w:tcBorders>
              <w:top w:val="single" w:sz="4" w:space="0" w:color="auto"/>
              <w:left w:val="single" w:sz="4" w:space="0" w:color="auto"/>
              <w:bottom w:val="single" w:sz="4" w:space="0" w:color="auto"/>
              <w:right w:val="single" w:sz="4" w:space="0" w:color="auto"/>
            </w:tcBorders>
            <w:vAlign w:val="center"/>
          </w:tcPr>
          <w:p w14:paraId="3CAF5E7C" w14:textId="77777777" w:rsidR="005847E9" w:rsidRPr="00C43440" w:rsidRDefault="005847E9" w:rsidP="003A5EBE">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 xml:space="preserve">−6 </w:t>
            </w:r>
          </w:p>
        </w:tc>
        <w:tc>
          <w:tcPr>
            <w:tcW w:w="476" w:type="pct"/>
            <w:tcBorders>
              <w:top w:val="single" w:sz="4" w:space="0" w:color="auto"/>
              <w:left w:val="single" w:sz="4" w:space="0" w:color="auto"/>
              <w:bottom w:val="single" w:sz="4" w:space="0" w:color="auto"/>
              <w:right w:val="single" w:sz="4" w:space="0" w:color="auto"/>
            </w:tcBorders>
            <w:vAlign w:val="center"/>
          </w:tcPr>
          <w:p w14:paraId="2EC8A1ED" w14:textId="77777777" w:rsidR="005847E9" w:rsidRPr="00C43440" w:rsidRDefault="005847E9" w:rsidP="003A5EBE">
            <w:pPr>
              <w:pStyle w:val="Tabletext"/>
              <w:jc w:val="center"/>
              <w:rPr>
                <w:rFonts w:eastAsia="MS PGothic"/>
                <w:sz w:val="18"/>
                <w:szCs w:val="18"/>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−6</w:t>
            </w:r>
          </w:p>
        </w:tc>
        <w:tc>
          <w:tcPr>
            <w:tcW w:w="555" w:type="pct"/>
            <w:tcBorders>
              <w:top w:val="single" w:sz="4" w:space="0" w:color="auto"/>
              <w:left w:val="single" w:sz="4" w:space="0" w:color="auto"/>
              <w:bottom w:val="single" w:sz="4" w:space="0" w:color="auto"/>
              <w:right w:val="single" w:sz="4" w:space="0" w:color="auto"/>
            </w:tcBorders>
            <w:vAlign w:val="center"/>
          </w:tcPr>
          <w:p w14:paraId="61F8C3A2" w14:textId="77777777" w:rsidR="005847E9" w:rsidRPr="00C43440" w:rsidRDefault="005847E9" w:rsidP="003A5EBE">
            <w:pPr>
              <w:pStyle w:val="Tabletext"/>
              <w:jc w:val="center"/>
              <w:rPr>
                <w:snapToGrid w:val="0"/>
                <w:sz w:val="18"/>
                <w:szCs w:val="18"/>
                <w:highlight w:val="yellow"/>
              </w:rPr>
            </w:pPr>
            <w:r w:rsidRPr="00C43440">
              <w:rPr>
                <w:color w:val="000000"/>
                <w:sz w:val="18"/>
                <w:szCs w:val="18"/>
                <w:lang w:eastAsia="ja-JP"/>
              </w:rPr>
              <w:t xml:space="preserve">1.0 </w:t>
            </w:r>
            <w:r w:rsidRPr="00C43440">
              <w:rPr>
                <w:rFonts w:eastAsia="MS PGothic"/>
                <w:sz w:val="18"/>
                <w:szCs w:val="18"/>
              </w:rPr>
              <w:t>×</w:t>
            </w:r>
            <w:r w:rsidRPr="00C43440">
              <w:rPr>
                <w:color w:val="000000"/>
                <w:sz w:val="18"/>
                <w:szCs w:val="18"/>
                <w:lang w:eastAsia="ja-JP"/>
              </w:rPr>
              <w:t xml:space="preserve"> 10</w:t>
            </w:r>
            <w:r w:rsidRPr="00C43440">
              <w:rPr>
                <w:color w:val="000000"/>
                <w:sz w:val="18"/>
                <w:szCs w:val="18"/>
                <w:vertAlign w:val="superscript"/>
                <w:lang w:eastAsia="ja-JP"/>
              </w:rPr>
              <w:t>−6</w:t>
            </w:r>
          </w:p>
        </w:tc>
        <w:tc>
          <w:tcPr>
            <w:tcW w:w="496" w:type="pct"/>
            <w:tcBorders>
              <w:top w:val="single" w:sz="4" w:space="0" w:color="auto"/>
              <w:left w:val="single" w:sz="4" w:space="0" w:color="auto"/>
              <w:bottom w:val="single" w:sz="4" w:space="0" w:color="auto"/>
              <w:right w:val="single" w:sz="4" w:space="0" w:color="auto"/>
            </w:tcBorders>
            <w:vAlign w:val="center"/>
          </w:tcPr>
          <w:p w14:paraId="1F760315" w14:textId="77777777" w:rsidR="005847E9" w:rsidRPr="00C43440" w:rsidRDefault="005847E9" w:rsidP="003A5EBE">
            <w:pPr>
              <w:pStyle w:val="Tabletext"/>
              <w:jc w:val="center"/>
              <w:rPr>
                <w:rFonts w:eastAsia="MS PGothic"/>
                <w:sz w:val="18"/>
                <w:szCs w:val="18"/>
              </w:rPr>
            </w:pPr>
            <w:r w:rsidRPr="00C43440">
              <w:rPr>
                <w:snapToGrid w:val="0"/>
                <w:sz w:val="18"/>
                <w:szCs w:val="18"/>
              </w:rPr>
              <w:t>(1 to 30)</w:t>
            </w:r>
            <w:r w:rsidRPr="00C43440">
              <w:rPr>
                <w:sz w:val="18"/>
                <w:szCs w:val="18"/>
                <w:lang w:eastAsia="ja-JP"/>
              </w:rPr>
              <w:t xml:space="preserve"> </w:t>
            </w:r>
            <w:r w:rsidRPr="00C43440">
              <w:rPr>
                <w:sz w:val="18"/>
                <w:szCs w:val="18"/>
                <w:lang w:eastAsia="ja-JP"/>
              </w:rPr>
              <w:sym w:font="Symbol" w:char="00B4"/>
            </w:r>
            <w:r w:rsidRPr="00C43440">
              <w:rPr>
                <w:sz w:val="18"/>
                <w:szCs w:val="18"/>
                <w:lang w:eastAsia="ja-JP"/>
              </w:rPr>
              <w:t> </w:t>
            </w:r>
            <w:r w:rsidRPr="00C43440">
              <w:rPr>
                <w:snapToGrid w:val="0"/>
                <w:sz w:val="18"/>
                <w:szCs w:val="18"/>
              </w:rPr>
              <w:t>10</w:t>
            </w:r>
            <w:r w:rsidRPr="00C43440">
              <w:rPr>
                <w:snapToGrid w:val="0"/>
                <w:sz w:val="18"/>
                <w:szCs w:val="18"/>
                <w:vertAlign w:val="superscript"/>
              </w:rPr>
              <w:t>−6</w:t>
            </w:r>
          </w:p>
        </w:tc>
        <w:tc>
          <w:tcPr>
            <w:tcW w:w="722" w:type="pct"/>
            <w:gridSpan w:val="2"/>
            <w:tcBorders>
              <w:top w:val="single" w:sz="4" w:space="0" w:color="auto"/>
              <w:left w:val="single" w:sz="4" w:space="0" w:color="auto"/>
              <w:bottom w:val="single" w:sz="4" w:space="0" w:color="auto"/>
              <w:right w:val="single" w:sz="4" w:space="0" w:color="auto"/>
            </w:tcBorders>
            <w:vAlign w:val="center"/>
          </w:tcPr>
          <w:p w14:paraId="0D60FF52" w14:textId="77777777" w:rsidR="005847E9" w:rsidRPr="00C43440" w:rsidRDefault="005847E9" w:rsidP="003A5EBE">
            <w:pPr>
              <w:pStyle w:val="Tabletext"/>
              <w:jc w:val="center"/>
              <w:rPr>
                <w:snapToGrid w:val="0"/>
                <w:sz w:val="18"/>
                <w:szCs w:val="18"/>
              </w:rPr>
            </w:pPr>
            <w:r w:rsidRPr="00C43440">
              <w:rPr>
                <w:rFonts w:eastAsia="MS PGothic"/>
                <w:sz w:val="18"/>
                <w:szCs w:val="18"/>
              </w:rPr>
              <w:t>30</w:t>
            </w:r>
            <w:r w:rsidRPr="00C43440">
              <w:rPr>
                <w:snapToGrid w:val="0"/>
                <w:sz w:val="18"/>
                <w:szCs w:val="18"/>
              </w:rPr>
              <w:t> </w:t>
            </w:r>
            <w:r w:rsidRPr="00C43440">
              <w:rPr>
                <w:rFonts w:eastAsia="MS PGothic"/>
                <w:sz w:val="18"/>
                <w:szCs w:val="18"/>
              </w:rPr>
              <w:t>× </w:t>
            </w:r>
            <w:r w:rsidRPr="00C43440">
              <w:rPr>
                <w:snapToGrid w:val="0"/>
                <w:sz w:val="18"/>
                <w:szCs w:val="18"/>
              </w:rPr>
              <w:t>10</w:t>
            </w:r>
            <w:r w:rsidRPr="00C43440">
              <w:rPr>
                <w:snapToGrid w:val="0"/>
                <w:sz w:val="18"/>
                <w:szCs w:val="18"/>
                <w:vertAlign w:val="superscript"/>
              </w:rPr>
              <w:t>−6</w:t>
            </w:r>
          </w:p>
        </w:tc>
        <w:tc>
          <w:tcPr>
            <w:tcW w:w="728" w:type="pct"/>
            <w:gridSpan w:val="2"/>
            <w:tcBorders>
              <w:top w:val="single" w:sz="4" w:space="0" w:color="auto"/>
              <w:left w:val="single" w:sz="4" w:space="0" w:color="auto"/>
              <w:bottom w:val="single" w:sz="4" w:space="0" w:color="auto"/>
              <w:right w:val="single" w:sz="4" w:space="0" w:color="auto"/>
            </w:tcBorders>
            <w:vAlign w:val="center"/>
          </w:tcPr>
          <w:p w14:paraId="5D2F933A" w14:textId="77777777" w:rsidR="005847E9" w:rsidRPr="00C43440" w:rsidRDefault="005847E9" w:rsidP="003A5EBE">
            <w:pPr>
              <w:pStyle w:val="Tabletext"/>
              <w:jc w:val="center"/>
              <w:rPr>
                <w:snapToGrid w:val="0"/>
                <w:sz w:val="18"/>
                <w:szCs w:val="18"/>
              </w:rPr>
            </w:pPr>
            <w:r w:rsidRPr="00C43440">
              <w:rPr>
                <w:rFonts w:eastAsia="MS PGothic"/>
                <w:sz w:val="18"/>
                <w:szCs w:val="18"/>
              </w:rPr>
              <w:t>30</w:t>
            </w:r>
            <w:r w:rsidRPr="00C43440">
              <w:rPr>
                <w:snapToGrid w:val="0"/>
                <w:sz w:val="18"/>
                <w:szCs w:val="18"/>
              </w:rPr>
              <w:t> </w:t>
            </w:r>
            <w:r w:rsidRPr="00C43440">
              <w:rPr>
                <w:rFonts w:eastAsia="MS PGothic"/>
                <w:sz w:val="18"/>
                <w:szCs w:val="18"/>
              </w:rPr>
              <w:t>× </w:t>
            </w:r>
            <w:r w:rsidRPr="00C43440">
              <w:rPr>
                <w:snapToGrid w:val="0"/>
                <w:sz w:val="18"/>
                <w:szCs w:val="18"/>
              </w:rPr>
              <w:t>10</w:t>
            </w:r>
            <w:r w:rsidRPr="00C43440">
              <w:rPr>
                <w:snapToGrid w:val="0"/>
                <w:sz w:val="18"/>
                <w:szCs w:val="18"/>
                <w:vertAlign w:val="superscript"/>
              </w:rPr>
              <w:t>−6</w:t>
            </w:r>
          </w:p>
        </w:tc>
      </w:tr>
      <w:tr w:rsidR="005847E9" w:rsidRPr="00C43440" w14:paraId="23057C8B" w14:textId="77777777" w:rsidTr="003A5EBE">
        <w:trPr>
          <w:jc w:val="center"/>
        </w:trPr>
        <w:tc>
          <w:tcPr>
            <w:tcW w:w="5000" w:type="pct"/>
            <w:gridSpan w:val="11"/>
            <w:tcBorders>
              <w:top w:val="single" w:sz="4" w:space="0" w:color="auto"/>
            </w:tcBorders>
          </w:tcPr>
          <w:p w14:paraId="1C6B9D4B" w14:textId="77777777" w:rsidR="005847E9" w:rsidRPr="00C43440" w:rsidRDefault="005847E9" w:rsidP="003A5EBE">
            <w:pPr>
              <w:pStyle w:val="Tabletext"/>
            </w:pPr>
            <w:r w:rsidRPr="00C43440">
              <w:t>Notes to Table 1:</w:t>
            </w:r>
          </w:p>
          <w:p w14:paraId="677DF9A5" w14:textId="77777777" w:rsidR="005847E9" w:rsidRPr="00C43440" w:rsidRDefault="005847E9" w:rsidP="003A5EBE">
            <w:pPr>
              <w:pStyle w:val="Tabletext"/>
              <w:ind w:left="284" w:hanging="284"/>
              <w:rPr>
                <w:szCs w:val="18"/>
              </w:rPr>
            </w:pPr>
            <w:r w:rsidRPr="00C43440">
              <w:rPr>
                <w:szCs w:val="18"/>
              </w:rPr>
              <w:t>*</w:t>
            </w:r>
            <w:r w:rsidRPr="00C43440">
              <w:rPr>
                <w:szCs w:val="18"/>
              </w:rPr>
              <w:tab/>
              <w:t>These columns cover characteristics and thresholds for RNSS receivers that operate in the 1 215-1 300 MHz band. (Receivers of this type operate with the signals described in Annex 2 to Recommendation ITU</w:t>
            </w:r>
            <w:r w:rsidRPr="00C43440">
              <w:rPr>
                <w:szCs w:val="18"/>
              </w:rPr>
              <w:noBreakHyphen/>
              <w:t>R М.1787.) For characteristics and protection criteria for the receiver operation in the bands 1 559</w:t>
            </w:r>
            <w:r w:rsidRPr="00C43440">
              <w:rPr>
                <w:szCs w:val="18"/>
              </w:rPr>
              <w:noBreakHyphen/>
              <w:t>1 610 MHz and/or 1 164</w:t>
            </w:r>
            <w:r w:rsidRPr="00C43440">
              <w:rPr>
                <w:szCs w:val="18"/>
              </w:rPr>
              <w:noBreakHyphen/>
              <w:t>1 215 MHz, refer also to the associated table columns in Recommendations ITU</w:t>
            </w:r>
            <w:r w:rsidRPr="00C43440">
              <w:rPr>
                <w:szCs w:val="18"/>
              </w:rPr>
              <w:noBreakHyphen/>
              <w:t>R M.1903 and/or ITU</w:t>
            </w:r>
            <w:r w:rsidRPr="00C43440">
              <w:rPr>
                <w:szCs w:val="18"/>
              </w:rPr>
              <w:noBreakHyphen/>
              <w:t>R M.1905, respectively.</w:t>
            </w:r>
          </w:p>
          <w:p w14:paraId="66DF2002" w14:textId="77777777" w:rsidR="005847E9" w:rsidRPr="00C43440" w:rsidRDefault="005847E9" w:rsidP="003A5EBE">
            <w:pPr>
              <w:pStyle w:val="Tabletext"/>
              <w:rPr>
                <w:rFonts w:eastAsia="Calibri"/>
                <w:szCs w:val="18"/>
                <w:lang w:eastAsia="ru-RU"/>
              </w:rPr>
            </w:pPr>
            <w:r w:rsidRPr="00C43440">
              <w:rPr>
                <w:szCs w:val="18"/>
                <w:lang w:eastAsia="ru-RU"/>
              </w:rPr>
              <w:t>Note 1: For P(Y) signal processing, including that using semi-codeless techniques, narrow-band interference is considered to have less than a 100 kHz bandwidth and wideband interference has greater than a 1 MHz bandwidth. For L2C signal processing, narrow-band interference is considered to have less than a 1 kHz bandwidth and wideband interference has greater than a 1 MHz bandwidth.</w:t>
            </w:r>
            <w:r w:rsidRPr="00C43440">
              <w:rPr>
                <w:rFonts w:eastAsia="Calibri"/>
                <w:szCs w:val="18"/>
                <w:lang w:eastAsia="ru-RU"/>
              </w:rPr>
              <w:t xml:space="preserve"> For FDMA and CDMA (carrier frequency 1 248.06 MHz) signals processing, narrow-band continuous interference is considered to have less than a 1 kHz bandwidth, and wideband continuous interference is considered to have greater than a 500 kHz bandwidth. Thresholds for interference bandwidths between 100 kHz (for P(Y)) or 1 kHz (for L2C and FDMA/CDMA (carrier frequency 1 248.06 MHz)) to 1 MHz (or for FDMA to 500 kHz) are undefined and may require further study.</w:t>
            </w:r>
          </w:p>
          <w:p w14:paraId="18DBCA3D" w14:textId="77777777" w:rsidR="005847E9" w:rsidRPr="00C43440" w:rsidRDefault="005847E9" w:rsidP="003A5EBE">
            <w:pPr>
              <w:pStyle w:val="Tabletext"/>
              <w:rPr>
                <w:szCs w:val="18"/>
                <w:lang w:eastAsia="ru-RU"/>
              </w:rPr>
            </w:pPr>
            <w:r w:rsidRPr="00C43440">
              <w:rPr>
                <w:szCs w:val="18"/>
                <w:lang w:eastAsia="ru-RU"/>
              </w:rPr>
              <w:t xml:space="preserve">Note 2: Narrow-band continuous interference is considered to have a bandwidth less than 700 Hz. Wideband continuous interference is considered to have a bandwidth greater than 1 MHz. Thresholds for interference bandwidths between 700 Hz and 1 MHz </w:t>
            </w:r>
            <w:r w:rsidRPr="00C43440">
              <w:rPr>
                <w:rFonts w:eastAsia="Calibri"/>
                <w:szCs w:val="18"/>
                <w:lang w:eastAsia="ru-RU"/>
              </w:rPr>
              <w:t xml:space="preserve">may require further </w:t>
            </w:r>
            <w:r w:rsidRPr="00C43440">
              <w:rPr>
                <w:szCs w:val="18"/>
                <w:lang w:eastAsia="ru-RU"/>
              </w:rPr>
              <w:t>study.</w:t>
            </w:r>
          </w:p>
          <w:p w14:paraId="42EA5403" w14:textId="77777777" w:rsidR="005847E9" w:rsidRPr="00C43440" w:rsidRDefault="005847E9" w:rsidP="003A5EBE">
            <w:pPr>
              <w:pStyle w:val="Tabletext"/>
              <w:rPr>
                <w:szCs w:val="18"/>
                <w:lang w:eastAsia="ru-RU"/>
              </w:rPr>
            </w:pPr>
            <w:r w:rsidRPr="00C43440">
              <w:rPr>
                <w:szCs w:val="18"/>
                <w:lang w:eastAsia="ru-RU"/>
              </w:rPr>
              <w:lastRenderedPageBreak/>
              <w:t>Note 3: The listed maximum upper hemisphere gain value applies for 30° elevation (i.e. maximum expected RFI arrival angle). The listed maximum lower hemisphere gain value applies for 5° elevation.</w:t>
            </w:r>
          </w:p>
          <w:p w14:paraId="32A5C65D" w14:textId="77777777" w:rsidR="005847E9" w:rsidRPr="00C43440" w:rsidRDefault="005847E9" w:rsidP="003A5EBE">
            <w:pPr>
              <w:pStyle w:val="Tabletext"/>
              <w:rPr>
                <w:szCs w:val="18"/>
                <w:lang w:eastAsia="ja-JP"/>
              </w:rPr>
            </w:pPr>
            <w:r w:rsidRPr="00C43440">
              <w:rPr>
                <w:szCs w:val="18"/>
                <w:lang w:eastAsia="ru-RU"/>
              </w:rPr>
              <w:t>Note 4: Signal acquisition is performed using the L1 C/A signal. See the appropriate acquisition threshold row in Recommendation ITU</w:t>
            </w:r>
            <w:r w:rsidRPr="00C43440">
              <w:rPr>
                <w:szCs w:val="18"/>
                <w:lang w:eastAsia="ru-RU"/>
              </w:rPr>
              <w:noBreakHyphen/>
              <w:t>R M.1903 Annex 2, Table 2</w:t>
            </w:r>
            <w:r w:rsidRPr="00C43440">
              <w:rPr>
                <w:szCs w:val="18"/>
                <w:lang w:eastAsia="ru-RU"/>
              </w:rPr>
              <w:noBreakHyphen/>
              <w:t>2, “SBAS Ground Reference Receiver” column.</w:t>
            </w:r>
          </w:p>
          <w:p w14:paraId="1CB7BE5F" w14:textId="77777777" w:rsidR="005847E9" w:rsidRPr="00C43440" w:rsidRDefault="005847E9" w:rsidP="003A5EBE">
            <w:pPr>
              <w:pStyle w:val="Tabletext"/>
              <w:rPr>
                <w:szCs w:val="18"/>
                <w:lang w:eastAsia="ru-RU"/>
              </w:rPr>
            </w:pPr>
            <w:r w:rsidRPr="00C43440">
              <w:rPr>
                <w:szCs w:val="18"/>
                <w:lang w:eastAsia="ru-RU"/>
              </w:rPr>
              <w:t>Note 5: Signal acquisition is performed using the L1 C/A signal. See the appropriate acquisition threshold row in Recommendation ITU</w:t>
            </w:r>
            <w:r w:rsidRPr="00C43440">
              <w:rPr>
                <w:szCs w:val="18"/>
                <w:lang w:eastAsia="ru-RU"/>
              </w:rPr>
              <w:noBreakHyphen/>
              <w:t>R M.1903 Annex 2, Table 2</w:t>
            </w:r>
            <w:r w:rsidRPr="00C43440">
              <w:rPr>
                <w:szCs w:val="18"/>
                <w:lang w:eastAsia="ru-RU"/>
              </w:rPr>
              <w:noBreakHyphen/>
              <w:t>2, “High-precision” column.</w:t>
            </w:r>
          </w:p>
          <w:p w14:paraId="500EFB28" w14:textId="77777777" w:rsidR="005847E9" w:rsidRPr="00C43440" w:rsidRDefault="005847E9" w:rsidP="003A5EBE">
            <w:pPr>
              <w:pStyle w:val="Tabletext"/>
              <w:rPr>
                <w:szCs w:val="18"/>
                <w:lang w:eastAsia="ru-RU"/>
              </w:rPr>
            </w:pPr>
            <w:r w:rsidRPr="00C43440">
              <w:rPr>
                <w:szCs w:val="18"/>
                <w:lang w:eastAsia="ru-RU"/>
              </w:rPr>
              <w:t xml:space="preserve">Note 6: These receiver input </w:t>
            </w:r>
            <w:r w:rsidRPr="00C43440">
              <w:rPr>
                <w:szCs w:val="18"/>
              </w:rPr>
              <w:t>saturation</w:t>
            </w:r>
            <w:r w:rsidRPr="00C43440">
              <w:rPr>
                <w:szCs w:val="18"/>
                <w:lang w:eastAsia="ru-RU"/>
              </w:rPr>
              <w:t xml:space="preserve"> levels </w:t>
            </w:r>
            <w:r w:rsidRPr="00C43440">
              <w:rPr>
                <w:szCs w:val="18"/>
                <w:lang w:eastAsia="ja-JP"/>
              </w:rPr>
              <w:t>apply over the corresponding RF filter 3-dB</w:t>
            </w:r>
            <w:r w:rsidRPr="00C43440">
              <w:rPr>
                <w:szCs w:val="18"/>
                <w:lang w:eastAsia="ru-RU"/>
              </w:rPr>
              <w:t xml:space="preserve"> bandwidth.</w:t>
            </w:r>
          </w:p>
          <w:p w14:paraId="69C613A8" w14:textId="77777777" w:rsidR="005847E9" w:rsidRPr="00C43440" w:rsidRDefault="005847E9" w:rsidP="003A5EBE">
            <w:pPr>
              <w:pStyle w:val="Tabletext"/>
              <w:rPr>
                <w:szCs w:val="18"/>
                <w:lang w:eastAsia="ru-RU"/>
              </w:rPr>
            </w:pPr>
            <w:r w:rsidRPr="00C43440">
              <w:rPr>
                <w:szCs w:val="18"/>
                <w:lang w:eastAsia="ru-RU"/>
              </w:rPr>
              <w:t>Note 7: This survival level is the peak power level for a pulsed signal with a 10% maximum duty factor.</w:t>
            </w:r>
          </w:p>
          <w:p w14:paraId="6EED03F9" w14:textId="77777777" w:rsidR="005847E9" w:rsidRPr="00C43440" w:rsidRDefault="005847E9" w:rsidP="003A5EBE">
            <w:pPr>
              <w:pStyle w:val="Tabletext"/>
              <w:rPr>
                <w:rFonts w:eastAsia="MS PGothic"/>
                <w:szCs w:val="18"/>
                <w:lang w:eastAsia="ru-RU"/>
              </w:rPr>
            </w:pPr>
            <w:r w:rsidRPr="00C43440">
              <w:rPr>
                <w:szCs w:val="18"/>
                <w:lang w:eastAsia="ru-RU"/>
              </w:rPr>
              <w:t>Note 8: </w:t>
            </w:r>
            <w:r w:rsidRPr="00C43440">
              <w:rPr>
                <w:rFonts w:eastAsia="MS PGothic"/>
                <w:szCs w:val="18"/>
                <w:lang w:eastAsia="ru-RU"/>
              </w:rPr>
              <w:t>This receiver type operates on several RNSS signal carrier frequencies simultaneously. The carrier frequencies are defined by f</w:t>
            </w:r>
            <w:r w:rsidRPr="00C43440">
              <w:rPr>
                <w:rFonts w:eastAsia="MS PGothic"/>
                <w:szCs w:val="18"/>
                <w:vertAlign w:val="subscript"/>
                <w:lang w:eastAsia="ru-RU"/>
              </w:rPr>
              <w:t>c</w:t>
            </w:r>
            <w:r w:rsidRPr="00C43440">
              <w:rPr>
                <w:rFonts w:eastAsia="MS PGothic"/>
                <w:szCs w:val="18"/>
                <w:lang w:eastAsia="ru-RU"/>
              </w:rPr>
              <w:t> (MHz) = 1 246.0 + 0.4375 K, where K = −</w:t>
            </w:r>
            <w:r w:rsidRPr="00C43440">
              <w:rPr>
                <w:rFonts w:eastAsia="MS PGothic"/>
              </w:rPr>
              <w:t> </w:t>
            </w:r>
            <w:r w:rsidRPr="00C43440">
              <w:rPr>
                <w:rFonts w:eastAsia="MS PGothic"/>
                <w:szCs w:val="18"/>
                <w:lang w:eastAsia="ru-RU"/>
              </w:rPr>
              <w:t>7 to + 6.</w:t>
            </w:r>
          </w:p>
          <w:p w14:paraId="15BE4F89" w14:textId="77777777" w:rsidR="005847E9" w:rsidRPr="00C43440" w:rsidRDefault="005847E9" w:rsidP="003A5EBE">
            <w:pPr>
              <w:pStyle w:val="Tabletext"/>
              <w:rPr>
                <w:szCs w:val="18"/>
                <w:lang w:eastAsia="ru-RU"/>
              </w:rPr>
            </w:pPr>
            <w:r w:rsidRPr="00C43440">
              <w:rPr>
                <w:szCs w:val="18"/>
                <w:lang w:eastAsia="ru-RU"/>
              </w:rPr>
              <w:t>Note 9: This threshold should account for the aggregate power of all interference. The threshold value does not include any safety margin.</w:t>
            </w:r>
          </w:p>
          <w:p w14:paraId="40FDF9C9" w14:textId="77777777" w:rsidR="005847E9" w:rsidRPr="00C43440" w:rsidRDefault="005847E9" w:rsidP="003A5EBE">
            <w:pPr>
              <w:pStyle w:val="Tabletext"/>
              <w:rPr>
                <w:rFonts w:eastAsia="MS PGothic"/>
                <w:szCs w:val="18"/>
                <w:lang w:eastAsia="ru-RU"/>
              </w:rPr>
            </w:pPr>
            <w:r w:rsidRPr="00C43440">
              <w:rPr>
                <w:szCs w:val="18"/>
                <w:lang w:eastAsia="ru-RU"/>
              </w:rPr>
              <w:t xml:space="preserve">Note 10: Given </w:t>
            </w:r>
            <w:r w:rsidRPr="00C43440">
              <w:rPr>
                <w:rFonts w:eastAsia="MS PGothic"/>
                <w:szCs w:val="18"/>
                <w:lang w:eastAsia="ru-RU"/>
              </w:rPr>
              <w:t>values represent typical characteristics of receivers. Under certain conditions more rigid values for some parameters could be required (e.g. recovery time after overload, threshold values of aggregate interference, etc.).</w:t>
            </w:r>
          </w:p>
          <w:p w14:paraId="6A6464A4" w14:textId="77777777" w:rsidR="005847E9" w:rsidRPr="00C43440" w:rsidRDefault="005847E9" w:rsidP="003A5EBE">
            <w:pPr>
              <w:pStyle w:val="Tabletext"/>
              <w:rPr>
                <w:rFonts w:eastAsia="MS PGothic"/>
                <w:szCs w:val="18"/>
                <w:lang w:eastAsia="ru-RU"/>
              </w:rPr>
            </w:pPr>
            <w:r w:rsidRPr="00C43440">
              <w:rPr>
                <w:szCs w:val="18"/>
                <w:lang w:eastAsia="ru-RU"/>
              </w:rPr>
              <w:t>Note</w:t>
            </w:r>
            <w:r w:rsidRPr="00C43440">
              <w:rPr>
                <w:rFonts w:eastAsia="MS PGothic"/>
                <w:szCs w:val="18"/>
                <w:lang w:eastAsia="ru-RU"/>
              </w:rPr>
              <w:t> 11: Minimum receiver antenna gain at 5 degrees elevation angle is −5.5 dBiс.</w:t>
            </w:r>
          </w:p>
          <w:p w14:paraId="2875D281" w14:textId="77777777" w:rsidR="005847E9" w:rsidRPr="00C43440" w:rsidRDefault="005847E9" w:rsidP="003A5EBE">
            <w:pPr>
              <w:pStyle w:val="Tabletext"/>
              <w:rPr>
                <w:rFonts w:eastAsia="MS PGothic"/>
                <w:szCs w:val="18"/>
                <w:lang w:eastAsia="ru-RU"/>
              </w:rPr>
            </w:pPr>
            <w:r w:rsidRPr="00C43440">
              <w:rPr>
                <w:szCs w:val="18"/>
                <w:lang w:eastAsia="ru-RU"/>
              </w:rPr>
              <w:t>Note</w:t>
            </w:r>
            <w:r w:rsidRPr="00C43440">
              <w:rPr>
                <w:rFonts w:eastAsia="MS PGothic"/>
                <w:szCs w:val="18"/>
                <w:lang w:eastAsia="ru-RU"/>
              </w:rPr>
              <w:t> 12: Because the antenna in some RNSS receiver applications could potentially be pointed in almost any direction, the maximum antenna gain in the lower hemisphere could (under worst-case conditions) be equal to that for the upper hemisphere.</w:t>
            </w:r>
          </w:p>
          <w:p w14:paraId="4B195A0E" w14:textId="77777777" w:rsidR="005847E9" w:rsidRPr="00C43440" w:rsidRDefault="005847E9" w:rsidP="003A5EBE">
            <w:pPr>
              <w:pStyle w:val="Tabletext"/>
              <w:rPr>
                <w:rFonts w:eastAsia="MS PGothic"/>
                <w:szCs w:val="18"/>
                <w:lang w:eastAsia="ru-RU"/>
              </w:rPr>
            </w:pPr>
            <w:r w:rsidRPr="00C43440">
              <w:rPr>
                <w:szCs w:val="18"/>
                <w:lang w:eastAsia="ru-RU"/>
              </w:rPr>
              <w:t>Note</w:t>
            </w:r>
            <w:r w:rsidRPr="00C43440">
              <w:rPr>
                <w:rFonts w:eastAsia="MS PGothic"/>
                <w:szCs w:val="18"/>
                <w:lang w:eastAsia="ru-RU"/>
              </w:rPr>
              <w:t xml:space="preserve"> 13: This receiver input saturation level is for power in a 1 MHz bandwidth. </w:t>
            </w:r>
          </w:p>
          <w:p w14:paraId="26A0B7F5" w14:textId="77777777" w:rsidR="005847E9" w:rsidRPr="00C43440" w:rsidRDefault="005847E9" w:rsidP="003A5EBE">
            <w:pPr>
              <w:pStyle w:val="Tabletext"/>
              <w:rPr>
                <w:szCs w:val="18"/>
                <w:lang w:eastAsia="ru-RU"/>
              </w:rPr>
            </w:pPr>
            <w:r w:rsidRPr="00C43440">
              <w:rPr>
                <w:szCs w:val="18"/>
                <w:lang w:eastAsia="ru-RU"/>
              </w:rPr>
              <w:t xml:space="preserve">Note 14: The values in these rows are to be used for assessment of interference from pulsed sources in conjunction with the methodology </w:t>
            </w:r>
          </w:p>
          <w:p w14:paraId="7EBE08EB" w14:textId="77777777" w:rsidR="005847E9" w:rsidRPr="00C43440" w:rsidRDefault="005847E9" w:rsidP="003A5EBE">
            <w:pPr>
              <w:pStyle w:val="Tabletext"/>
              <w:rPr>
                <w:szCs w:val="18"/>
                <w:lang w:eastAsia="ru-RU"/>
              </w:rPr>
            </w:pPr>
            <w:r w:rsidRPr="00C43440">
              <w:rPr>
                <w:szCs w:val="18"/>
                <w:lang w:eastAsia="ru-RU"/>
              </w:rPr>
              <w:t>Note 15: The maximum lower hemisphere gain value applies for 5° elevation angle.</w:t>
            </w:r>
          </w:p>
          <w:p w14:paraId="5B69142F" w14:textId="77777777" w:rsidR="005847E9" w:rsidRPr="00C43440" w:rsidRDefault="005847E9" w:rsidP="003A5EBE">
            <w:pPr>
              <w:pStyle w:val="Tabletext"/>
              <w:rPr>
                <w:szCs w:val="18"/>
                <w:lang w:eastAsia="ru-RU"/>
              </w:rPr>
            </w:pPr>
            <w:r w:rsidRPr="00C43440">
              <w:rPr>
                <w:szCs w:val="18"/>
                <w:lang w:eastAsia="ru-RU"/>
              </w:rPr>
              <w:t xml:space="preserve">Note 16: Narrow-band continuous interference is considered to have a bandwidth less than 128 kHz. Wideband continuous interference is considered to have a bandwidth greater than 1 MHz. Thresholds for interference with a bandwidth between 128 kHz and 1 MHz may require further study. </w:t>
            </w:r>
          </w:p>
          <w:p w14:paraId="69382FCE" w14:textId="77777777" w:rsidR="005847E9" w:rsidRPr="00C43440" w:rsidRDefault="005847E9" w:rsidP="003A5EBE">
            <w:pPr>
              <w:pStyle w:val="Tabletext"/>
              <w:rPr>
                <w:szCs w:val="18"/>
                <w:lang w:eastAsia="ru-RU"/>
              </w:rPr>
            </w:pPr>
            <w:r w:rsidRPr="00C43440">
              <w:rPr>
                <w:szCs w:val="18"/>
                <w:lang w:eastAsia="ru-RU"/>
              </w:rPr>
              <w:t>Note 17: For E6-BC, signal acquisition is performed using the E1-BC signal. See the appropriate acquisition threshold row in Recommendation ITU</w:t>
            </w:r>
            <w:r w:rsidRPr="00C43440">
              <w:rPr>
                <w:szCs w:val="18"/>
                <w:lang w:eastAsia="ru-RU"/>
              </w:rPr>
              <w:noBreakHyphen/>
              <w:t>R M.1903 Annex 2, Table 2</w:t>
            </w:r>
            <w:r w:rsidRPr="00C43440">
              <w:rPr>
                <w:szCs w:val="18"/>
                <w:lang w:eastAsia="ru-RU"/>
              </w:rPr>
              <w:noBreakHyphen/>
              <w:t>2, “High</w:t>
            </w:r>
            <w:r>
              <w:rPr>
                <w:szCs w:val="18"/>
                <w:lang w:eastAsia="ru-RU"/>
              </w:rPr>
              <w:noBreakHyphen/>
            </w:r>
            <w:r w:rsidRPr="00C43440">
              <w:rPr>
                <w:szCs w:val="18"/>
                <w:lang w:eastAsia="ru-RU"/>
              </w:rPr>
              <w:t xml:space="preserve">precision” column. For L6 signal, some receivers perform signal acquisition using the signals in L1 band and other receivers are expected to have 6 dB smaller threshold for the acquisition mode than for the tracking mode. </w:t>
            </w:r>
          </w:p>
          <w:p w14:paraId="2B8EDEC9" w14:textId="77777777" w:rsidR="005847E9" w:rsidRPr="00C43440" w:rsidRDefault="005847E9" w:rsidP="003A5EBE">
            <w:pPr>
              <w:pStyle w:val="Tabletext"/>
              <w:rPr>
                <w:rFonts w:eastAsia="MS PGothic"/>
                <w:szCs w:val="18"/>
                <w:lang w:eastAsia="ru-RU"/>
              </w:rPr>
            </w:pPr>
            <w:r w:rsidRPr="00C43440">
              <w:rPr>
                <w:szCs w:val="18"/>
                <w:lang w:eastAsia="ru-RU"/>
              </w:rPr>
              <w:t>Note 18: Bandwidth of 40.92 MHz is for E6-BC receiver and that of 42.0 MHz is for L6 receiver. Noise temperature of 722 K is for E6-BC receiver and that of 645 K is for L6 receiver</w:t>
            </w:r>
            <w:r w:rsidRPr="00C43440">
              <w:rPr>
                <w:rFonts w:ascii="Calibri" w:eastAsia="Calibri" w:hAnsi="Calibri"/>
                <w:sz w:val="22"/>
                <w:szCs w:val="18"/>
                <w:lang w:eastAsia="ja-JP"/>
              </w:rPr>
              <w:t>.</w:t>
            </w:r>
          </w:p>
        </w:tc>
      </w:tr>
    </w:tbl>
    <w:p w14:paraId="2487AAD4" w14:textId="77777777" w:rsidR="005847E9" w:rsidRPr="00C43440" w:rsidRDefault="005847E9" w:rsidP="005847E9">
      <w:pPr>
        <w:pStyle w:val="Tablefin"/>
      </w:pPr>
    </w:p>
    <w:p w14:paraId="03B141B0" w14:textId="77777777" w:rsidR="005847E9" w:rsidRPr="00C43440" w:rsidRDefault="005847E9" w:rsidP="005847E9">
      <w:pPr>
        <w:tabs>
          <w:tab w:val="clear" w:pos="1134"/>
          <w:tab w:val="clear" w:pos="1871"/>
        </w:tabs>
        <w:sectPr w:rsidR="005847E9" w:rsidRPr="00C43440" w:rsidSect="005847E9">
          <w:headerReference w:type="default" r:id="rId38"/>
          <w:footerReference w:type="default" r:id="rId39"/>
          <w:footerReference w:type="first" r:id="rId40"/>
          <w:pgSz w:w="16834" w:h="11907" w:orient="landscape"/>
          <w:pgMar w:top="1134" w:right="1418" w:bottom="1134" w:left="1418" w:header="567" w:footer="720" w:gutter="0"/>
          <w:cols w:space="720"/>
          <w:docGrid w:linePitch="326"/>
        </w:sectPr>
      </w:pPr>
    </w:p>
    <w:p w14:paraId="4231B908" w14:textId="77777777" w:rsidR="005847E9" w:rsidRPr="00C43440" w:rsidRDefault="005847E9" w:rsidP="005847E9">
      <w:pPr>
        <w:pStyle w:val="AnnexNo"/>
        <w:spacing w:before="240"/>
      </w:pPr>
      <w:r w:rsidRPr="00C43440">
        <w:lastRenderedPageBreak/>
        <w:t>ANNEX 2</w:t>
      </w:r>
    </w:p>
    <w:p w14:paraId="08943550" w14:textId="77777777" w:rsidR="005847E9" w:rsidRPr="00C43440" w:rsidRDefault="005847E9" w:rsidP="005847E9">
      <w:pPr>
        <w:pStyle w:val="Annextitle"/>
      </w:pPr>
      <w:r w:rsidRPr="00C43440">
        <w:t xml:space="preserve">Example of evaluating the aggregate pulsed radio frequency interference from multiple EESS (active) spaceborne synthetic aperture radars </w:t>
      </w:r>
      <w:r w:rsidRPr="00C43440">
        <w:br/>
        <w:t xml:space="preserve">to RNSS earth station receivers operating in the 1 215-1 300 MHz band </w:t>
      </w:r>
    </w:p>
    <w:p w14:paraId="38CDE387" w14:textId="77777777" w:rsidR="005847E9" w:rsidRPr="00C43440" w:rsidRDefault="005847E9" w:rsidP="005847E9">
      <w:pPr>
        <w:pStyle w:val="Heading1"/>
      </w:pPr>
      <w:r w:rsidRPr="00C43440">
        <w:t>1</w:t>
      </w:r>
      <w:r w:rsidRPr="00C43440">
        <w:tab/>
        <w:t>Introduction</w:t>
      </w:r>
    </w:p>
    <w:p w14:paraId="4D9E84FD" w14:textId="77777777" w:rsidR="005847E9" w:rsidRPr="00C43440" w:rsidRDefault="005847E9" w:rsidP="005847E9">
      <w:pPr>
        <w:jc w:val="both"/>
      </w:pPr>
      <w:r w:rsidRPr="00C43440">
        <w:t xml:space="preserve">In the evaluation of the pulsed interference impact from spaceborne synthetic aperture radars in the EESS to RNSS receivers, it may become necessary to take into account the aggregate impact of several spaceborne active sensors that simultaneously interfere with one RNSS receiver. </w:t>
      </w:r>
    </w:p>
    <w:p w14:paraId="5560BAAC" w14:textId="77777777" w:rsidR="005847E9" w:rsidRPr="00C43440" w:rsidRDefault="005847E9" w:rsidP="005847E9">
      <w:pPr>
        <w:jc w:val="both"/>
      </w:pPr>
      <w:r w:rsidRPr="00C43440">
        <w:t>This annex provides an example of calculating the aggregate interference from multiple EESS (active) SAR sensors operating simultaneously over the same territory.</w:t>
      </w:r>
    </w:p>
    <w:p w14:paraId="7AE62D60" w14:textId="77777777" w:rsidR="005847E9" w:rsidRPr="00C43440" w:rsidRDefault="005847E9" w:rsidP="005847E9">
      <w:pPr>
        <w:pStyle w:val="Heading1"/>
      </w:pPr>
      <w:r w:rsidRPr="00C43440">
        <w:t>2</w:t>
      </w:r>
      <w:r w:rsidRPr="00C43440">
        <w:tab/>
        <w:t xml:space="preserve">Example of evaluating the aggregate pulsed radio frequency interference from multiple spaceborne synthetic aperture radars </w:t>
      </w:r>
    </w:p>
    <w:p w14:paraId="6B67B45B" w14:textId="4C060536" w:rsidR="005847E9" w:rsidRPr="00C43440" w:rsidRDefault="005847E9" w:rsidP="005847E9">
      <w:r>
        <w:t xml:space="preserve">As an </w:t>
      </w:r>
      <w:r w:rsidRPr="00C43440">
        <w:t>example, consider the impact of interference from the SAR1 system (Table 1-1 of Annex 1 of this Report) on an SBAS receiving RNSS earth station from Column 1 to Table 1-7. The</w:t>
      </w:r>
      <w:r>
        <w:t> </w:t>
      </w:r>
      <w:r w:rsidRPr="00C43440">
        <w:t xml:space="preserve">characteristics of SAR1 are presented in Table </w:t>
      </w:r>
      <w:r>
        <w:t>2</w:t>
      </w:r>
      <w:r w:rsidRPr="00C43440">
        <w:t>-1 below</w:t>
      </w:r>
      <w:ins w:id="31" w:author="USWP7C" w:date="2025-01-08T12:12:00Z">
        <w:r w:rsidR="005A6607" w:rsidRPr="005A6607">
          <w:rPr>
            <w:highlight w:val="yellow"/>
            <w:rPrChange w:id="32" w:author="USWP7C" w:date="2025-01-08T12:12:00Z">
              <w:rPr/>
            </w:rPrChange>
          </w:rPr>
          <w:t>:</w:t>
        </w:r>
      </w:ins>
      <w:del w:id="33" w:author="USWP7C" w:date="2025-01-08T12:12:00Z">
        <w:r w:rsidRPr="005A6607" w:rsidDel="005A6607">
          <w:rPr>
            <w:highlight w:val="yellow"/>
            <w:rPrChange w:id="34" w:author="USWP7C" w:date="2025-01-08T12:12:00Z">
              <w:rPr/>
            </w:rPrChange>
          </w:rPr>
          <w:delText>.</w:delText>
        </w:r>
      </w:del>
    </w:p>
    <w:p w14:paraId="047F0A43" w14:textId="77777777" w:rsidR="005847E9" w:rsidRPr="00C43440" w:rsidRDefault="005847E9" w:rsidP="005847E9">
      <w:pPr>
        <w:pStyle w:val="TableNo"/>
        <w:spacing w:before="360"/>
      </w:pPr>
      <w:r w:rsidRPr="00C43440">
        <w:t xml:space="preserve">table </w:t>
      </w:r>
      <w:r>
        <w:t>2</w:t>
      </w:r>
      <w:r w:rsidRPr="00C43440">
        <w:t>-1</w:t>
      </w:r>
    </w:p>
    <w:p w14:paraId="18B961EB" w14:textId="77777777" w:rsidR="005847E9" w:rsidRPr="00C43440" w:rsidRDefault="005847E9" w:rsidP="005847E9">
      <w:pPr>
        <w:pStyle w:val="Tabletitle"/>
      </w:pPr>
      <w:r w:rsidRPr="00C43440">
        <w:t>Technical characteristics of</w:t>
      </w:r>
      <w:r w:rsidRPr="00C43440" w:rsidDel="007E7CF4">
        <w:t xml:space="preserve"> </w:t>
      </w:r>
      <w:r w:rsidRPr="00C43440">
        <w:t>SAR1</w:t>
      </w:r>
    </w:p>
    <w:tbl>
      <w:tblPr>
        <w:tblW w:w="6554" w:type="dxa"/>
        <w:jc w:val="center"/>
        <w:tblLayout w:type="fixed"/>
        <w:tblCellMar>
          <w:left w:w="115" w:type="dxa"/>
          <w:right w:w="115" w:type="dxa"/>
        </w:tblCellMar>
        <w:tblLook w:val="04A0" w:firstRow="1" w:lastRow="0" w:firstColumn="1" w:lastColumn="0" w:noHBand="0" w:noVBand="1"/>
      </w:tblPr>
      <w:tblGrid>
        <w:gridCol w:w="4128"/>
        <w:gridCol w:w="2426"/>
      </w:tblGrid>
      <w:tr w:rsidR="005847E9" w:rsidRPr="00C43440" w14:paraId="4643285C" w14:textId="77777777" w:rsidTr="003A5EBE">
        <w:trPr>
          <w:trHeight w:val="20"/>
          <w:tblHeader/>
          <w:jc w:val="center"/>
        </w:trPr>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22FB" w14:textId="77777777" w:rsidR="005847E9" w:rsidRPr="00C43440" w:rsidRDefault="005847E9" w:rsidP="003A5EBE">
            <w:pPr>
              <w:pStyle w:val="Tablehead"/>
              <w:rPr>
                <w:lang w:eastAsia="ko-KR"/>
              </w:rPr>
            </w:pPr>
            <w:r w:rsidRPr="00C43440">
              <w:rPr>
                <w:lang w:eastAsia="ja-JP"/>
              </w:rPr>
              <w:t>Parameter</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3CC0A9E9" w14:textId="77777777" w:rsidR="005847E9" w:rsidRPr="00C43440" w:rsidRDefault="005847E9" w:rsidP="003A5EBE">
            <w:pPr>
              <w:pStyle w:val="Tablehead"/>
              <w:rPr>
                <w:lang w:eastAsia="ko-KR"/>
              </w:rPr>
            </w:pPr>
            <w:r w:rsidRPr="00C43440">
              <w:rPr>
                <w:lang w:eastAsia="ko-KR"/>
              </w:rPr>
              <w:t>Value</w:t>
            </w:r>
          </w:p>
        </w:tc>
      </w:tr>
      <w:tr w:rsidR="005847E9" w:rsidRPr="00C43440" w14:paraId="7DA137FA" w14:textId="77777777" w:rsidTr="003A5EBE">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19702DA9" w14:textId="77777777" w:rsidR="005847E9" w:rsidRPr="00C43440" w:rsidRDefault="005847E9" w:rsidP="003A5EBE">
            <w:pPr>
              <w:pStyle w:val="Tabletext"/>
              <w:rPr>
                <w:lang w:eastAsia="ko-KR"/>
              </w:rPr>
            </w:pPr>
            <w:r w:rsidRPr="00C43440">
              <w:rPr>
                <w:lang w:eastAsia="ja-JP"/>
              </w:rPr>
              <w:t xml:space="preserve">RF centre frequency, MHz </w:t>
            </w:r>
          </w:p>
        </w:tc>
        <w:tc>
          <w:tcPr>
            <w:tcW w:w="2426" w:type="dxa"/>
            <w:tcBorders>
              <w:top w:val="nil"/>
              <w:left w:val="nil"/>
              <w:bottom w:val="single" w:sz="4" w:space="0" w:color="auto"/>
              <w:right w:val="single" w:sz="4" w:space="0" w:color="auto"/>
            </w:tcBorders>
            <w:shd w:val="clear" w:color="auto" w:fill="auto"/>
            <w:hideMark/>
          </w:tcPr>
          <w:p w14:paraId="7F9476DF" w14:textId="77777777" w:rsidR="005847E9" w:rsidRPr="00C43440" w:rsidRDefault="005847E9" w:rsidP="003A5EBE">
            <w:pPr>
              <w:pStyle w:val="Tabletext"/>
              <w:jc w:val="center"/>
              <w:rPr>
                <w:lang w:eastAsia="ko-KR"/>
              </w:rPr>
            </w:pPr>
            <w:r w:rsidRPr="00C43440">
              <w:rPr>
                <w:lang w:eastAsia="ja-JP"/>
              </w:rPr>
              <w:t>1 257.5</w:t>
            </w:r>
          </w:p>
        </w:tc>
      </w:tr>
      <w:tr w:rsidR="005847E9" w:rsidRPr="00C43440" w14:paraId="2F94DCCD" w14:textId="77777777" w:rsidTr="003A5EBE">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2CED7279" w14:textId="77777777" w:rsidR="005847E9" w:rsidRPr="00C43440" w:rsidRDefault="005847E9" w:rsidP="003A5EBE">
            <w:pPr>
              <w:pStyle w:val="Tabletext"/>
              <w:rPr>
                <w:lang w:eastAsia="ko-KR"/>
              </w:rPr>
            </w:pPr>
            <w:r w:rsidRPr="00C43440">
              <w:rPr>
                <w:lang w:eastAsia="ko-KR"/>
              </w:rPr>
              <w:t xml:space="preserve">RF bandwidth, maximum, MHz </w:t>
            </w:r>
          </w:p>
        </w:tc>
        <w:tc>
          <w:tcPr>
            <w:tcW w:w="2426" w:type="dxa"/>
            <w:tcBorders>
              <w:top w:val="nil"/>
              <w:left w:val="nil"/>
              <w:bottom w:val="single" w:sz="4" w:space="0" w:color="auto"/>
              <w:right w:val="single" w:sz="4" w:space="0" w:color="auto"/>
            </w:tcBorders>
            <w:shd w:val="clear" w:color="auto" w:fill="auto"/>
            <w:hideMark/>
          </w:tcPr>
          <w:p w14:paraId="2C4D6127" w14:textId="77777777" w:rsidR="005847E9" w:rsidRPr="00C43440" w:rsidRDefault="005847E9" w:rsidP="003A5EBE">
            <w:pPr>
              <w:pStyle w:val="Tabletext"/>
              <w:jc w:val="center"/>
              <w:rPr>
                <w:lang w:eastAsia="ja-JP"/>
              </w:rPr>
            </w:pPr>
            <w:r w:rsidRPr="00C43440">
              <w:rPr>
                <w:lang w:eastAsia="ja-JP"/>
              </w:rPr>
              <w:t>40</w:t>
            </w:r>
          </w:p>
        </w:tc>
      </w:tr>
      <w:tr w:rsidR="005847E9" w:rsidRPr="00C43440" w14:paraId="1405555F" w14:textId="77777777" w:rsidTr="003A5EBE">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7CE770D2" w14:textId="77777777" w:rsidR="005847E9" w:rsidRPr="00C43440" w:rsidRDefault="005847E9" w:rsidP="003A5EBE">
            <w:pPr>
              <w:pStyle w:val="Tabletext"/>
              <w:rPr>
                <w:lang w:eastAsia="ko-KR"/>
              </w:rPr>
            </w:pPr>
            <w:r w:rsidRPr="00C43440">
              <w:rPr>
                <w:lang w:eastAsia="ja-JP"/>
              </w:rPr>
              <w:t xml:space="preserve">RF pulse width, µs </w:t>
            </w:r>
          </w:p>
        </w:tc>
        <w:tc>
          <w:tcPr>
            <w:tcW w:w="2426" w:type="dxa"/>
            <w:tcBorders>
              <w:top w:val="nil"/>
              <w:left w:val="nil"/>
              <w:bottom w:val="single" w:sz="4" w:space="0" w:color="auto"/>
              <w:right w:val="single" w:sz="4" w:space="0" w:color="auto"/>
            </w:tcBorders>
            <w:shd w:val="clear" w:color="auto" w:fill="auto"/>
            <w:hideMark/>
          </w:tcPr>
          <w:p w14:paraId="55E02C03" w14:textId="77777777" w:rsidR="005847E9" w:rsidRPr="00C43440" w:rsidRDefault="005847E9" w:rsidP="003A5EBE">
            <w:pPr>
              <w:pStyle w:val="Tabletext"/>
              <w:jc w:val="center"/>
              <w:rPr>
                <w:lang w:eastAsia="ko-KR"/>
              </w:rPr>
            </w:pPr>
            <w:r w:rsidRPr="00C43440">
              <w:rPr>
                <w:lang w:eastAsia="ja-JP"/>
              </w:rPr>
              <w:t>33.8</w:t>
            </w:r>
          </w:p>
        </w:tc>
      </w:tr>
      <w:tr w:rsidR="005847E9" w:rsidRPr="00C43440" w14:paraId="42E799E8" w14:textId="77777777" w:rsidTr="003A5EBE">
        <w:trPr>
          <w:trHeight w:val="20"/>
          <w:jc w:val="center"/>
        </w:trPr>
        <w:tc>
          <w:tcPr>
            <w:tcW w:w="4128" w:type="dxa"/>
            <w:tcBorders>
              <w:top w:val="nil"/>
              <w:left w:val="single" w:sz="4" w:space="0" w:color="auto"/>
              <w:bottom w:val="single" w:sz="4" w:space="0" w:color="auto"/>
              <w:right w:val="single" w:sz="4" w:space="0" w:color="auto"/>
            </w:tcBorders>
            <w:shd w:val="clear" w:color="auto" w:fill="auto"/>
            <w:hideMark/>
          </w:tcPr>
          <w:p w14:paraId="2BA8CEAB" w14:textId="77777777" w:rsidR="005847E9" w:rsidRPr="00C43440" w:rsidRDefault="005847E9" w:rsidP="003A5EBE">
            <w:pPr>
              <w:pStyle w:val="Tabletext"/>
              <w:rPr>
                <w:lang w:eastAsia="ko-KR"/>
              </w:rPr>
            </w:pPr>
            <w:r w:rsidRPr="00C43440">
              <w:rPr>
                <w:lang w:eastAsia="ko-KR"/>
              </w:rPr>
              <w:t xml:space="preserve">Pulse repetition frequency maximum, Hz </w:t>
            </w:r>
          </w:p>
        </w:tc>
        <w:tc>
          <w:tcPr>
            <w:tcW w:w="2426" w:type="dxa"/>
            <w:tcBorders>
              <w:top w:val="nil"/>
              <w:left w:val="nil"/>
              <w:bottom w:val="single" w:sz="4" w:space="0" w:color="auto"/>
              <w:right w:val="single" w:sz="4" w:space="0" w:color="auto"/>
            </w:tcBorders>
            <w:shd w:val="clear" w:color="auto" w:fill="auto"/>
            <w:hideMark/>
          </w:tcPr>
          <w:p w14:paraId="060D2F98" w14:textId="77777777" w:rsidR="005847E9" w:rsidRPr="00C43440" w:rsidRDefault="005847E9" w:rsidP="003A5EBE">
            <w:pPr>
              <w:pStyle w:val="Tabletext"/>
              <w:jc w:val="center"/>
              <w:rPr>
                <w:lang w:eastAsia="ko-KR"/>
              </w:rPr>
            </w:pPr>
            <w:r w:rsidRPr="00C43440">
              <w:rPr>
                <w:lang w:eastAsia="ja-JP"/>
              </w:rPr>
              <w:t>1 736</w:t>
            </w:r>
          </w:p>
        </w:tc>
      </w:tr>
    </w:tbl>
    <w:p w14:paraId="4A084241" w14:textId="77777777" w:rsidR="005847E9" w:rsidRPr="00C43440" w:rsidRDefault="005847E9" w:rsidP="005847E9">
      <w:pPr>
        <w:pStyle w:val="Tablefin"/>
      </w:pPr>
    </w:p>
    <w:p w14:paraId="39E2A3CF" w14:textId="77777777" w:rsidR="005847E9" w:rsidRPr="00C43440" w:rsidRDefault="005847E9" w:rsidP="005847E9">
      <w:pPr>
        <w:jc w:val="both"/>
        <w:rPr>
          <w:spacing w:val="-2"/>
        </w:rPr>
      </w:pPr>
      <w:r w:rsidRPr="00C43440">
        <w:rPr>
          <w:spacing w:val="-2"/>
        </w:rPr>
        <w:t>The effective pulsed RFI duty cycle (</w:t>
      </w:r>
      <w:r w:rsidRPr="00C43440">
        <w:rPr>
          <w:i/>
          <w:iCs/>
          <w:spacing w:val="-2"/>
        </w:rPr>
        <w:t>PDC</w:t>
      </w:r>
      <w:r w:rsidRPr="00C43440">
        <w:rPr>
          <w:i/>
          <w:iCs/>
          <w:spacing w:val="-2"/>
          <w:vertAlign w:val="subscript"/>
        </w:rPr>
        <w:t>LIM</w:t>
      </w:r>
      <w:r w:rsidRPr="00C43440">
        <w:rPr>
          <w:spacing w:val="-2"/>
        </w:rPr>
        <w:t>) is computed for SAR 1 using the Annex 1 equation (2</w:t>
      </w:r>
      <w:r w:rsidRPr="00C43440">
        <w:rPr>
          <w:spacing w:val="-2"/>
        </w:rPr>
        <w:noBreakHyphen/>
        <w:t>1) of the Report:</w:t>
      </w:r>
    </w:p>
    <w:p w14:paraId="46B32121" w14:textId="77777777" w:rsidR="005847E9" w:rsidRPr="00C43440" w:rsidRDefault="005847E9" w:rsidP="005847E9">
      <w:pPr>
        <w:pStyle w:val="Equation"/>
      </w:pPr>
      <w:r w:rsidRPr="00C43440">
        <w:tab/>
      </w:r>
      <w:r w:rsidRPr="00C43440">
        <w:tab/>
      </w:r>
      <m:oMath>
        <m:sSub>
          <m:sSubPr>
            <m:ctrlPr>
              <w:rPr>
                <w:rFonts w:ascii="Cambria Math" w:hAnsi="Cambria Math"/>
              </w:rPr>
            </m:ctrlPr>
          </m:sSubPr>
          <m:e>
            <m:r>
              <w:rPr>
                <w:rFonts w:ascii="Cambria Math" w:hAnsi="Cambria Math"/>
              </w:rPr>
              <m:t>PDC</m:t>
            </m:r>
          </m:e>
          <m:sub>
            <m:r>
              <w:rPr>
                <w:rFonts w:ascii="Cambria Math" w:hAnsi="Cambria Math"/>
              </w:rPr>
              <m:t>LIM</m:t>
            </m:r>
          </m:sub>
        </m:sSub>
        <m:r>
          <m:rPr>
            <m:sty m:val="p"/>
          </m:rPr>
          <w:rPr>
            <w:rFonts w:ascii="Cambria Math" w:hAnsi="Cambria Math"/>
          </w:rPr>
          <m:t>=(</m:t>
        </m:r>
        <m:sSub>
          <m:sSubPr>
            <m:ctrlPr>
              <w:rPr>
                <w:rFonts w:ascii="Cambria Math" w:hAnsi="Cambria Math"/>
              </w:rPr>
            </m:ctrlPr>
          </m:sSubPr>
          <m:e>
            <m:r>
              <w:rPr>
                <w:rFonts w:ascii="Cambria Math" w:hAnsi="Cambria Math"/>
              </w:rPr>
              <m:t>PW</m:t>
            </m:r>
          </m:e>
          <m:sub>
            <m:r>
              <w:rPr>
                <w:rFonts w:ascii="Cambria Math" w:hAnsi="Cambria Math"/>
              </w:rPr>
              <m:t>SAR</m:t>
            </m:r>
            <m:r>
              <m:rPr>
                <m:sty m:val="p"/>
              </m:rPr>
              <w:rPr>
                <w:rFonts w:ascii="Cambria Math" w:hAnsi="Cambria Math"/>
              </w:rPr>
              <m:t>1,</m:t>
            </m:r>
            <m:r>
              <w:rPr>
                <w:rFonts w:ascii="Cambria Math" w:hAnsi="Cambria Math"/>
              </w:rPr>
              <m:t>EFF</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PRF</m:t>
            </m:r>
          </m:e>
          <m:sub>
            <m:r>
              <w:rPr>
                <w:rFonts w:ascii="Cambria Math" w:hAnsi="Cambria Math"/>
              </w:rPr>
              <m:t>SAR</m:t>
            </m:r>
            <m:r>
              <m:rPr>
                <m:sty m:val="p"/>
              </m:rPr>
              <w:rPr>
                <w:rFonts w:ascii="Cambria Math" w:hAnsi="Cambria Math"/>
              </w:rPr>
              <m:t>1</m:t>
            </m:r>
          </m:sub>
        </m:sSub>
      </m:oMath>
    </w:p>
    <w:p w14:paraId="610ABC2A" w14:textId="77777777" w:rsidR="005847E9" w:rsidRPr="00C43440" w:rsidRDefault="005847E9" w:rsidP="005847E9">
      <w:pPr>
        <w:jc w:val="both"/>
        <w:rPr>
          <w:spacing w:val="-2"/>
        </w:rPr>
      </w:pPr>
      <w:r w:rsidRPr="00C43440">
        <w:rPr>
          <w:spacing w:val="-2"/>
        </w:rPr>
        <w:t>where:</w:t>
      </w:r>
    </w:p>
    <w:p w14:paraId="73E1748A" w14:textId="77777777" w:rsidR="005847E9" w:rsidRPr="00C43440" w:rsidRDefault="005847E9" w:rsidP="005847E9">
      <w:pPr>
        <w:pStyle w:val="Equation"/>
      </w:pPr>
      <w:r w:rsidRPr="00C43440">
        <w:tab/>
      </w:r>
      <w:r w:rsidRPr="00C43440">
        <w:tab/>
      </w:r>
      <m:oMath>
        <m:sSub>
          <m:sSubPr>
            <m:ctrlPr>
              <w:rPr>
                <w:rFonts w:ascii="Cambria Math" w:hAnsi="Cambria Math"/>
              </w:rPr>
            </m:ctrlPr>
          </m:sSubPr>
          <m:e>
            <m:r>
              <w:rPr>
                <w:rFonts w:ascii="Cambria Math" w:hAnsi="Cambria Math"/>
              </w:rPr>
              <m:t>PW</m:t>
            </m:r>
          </m:e>
          <m:sub>
            <m:r>
              <w:rPr>
                <w:rFonts w:ascii="Cambria Math" w:hAnsi="Cambria Math"/>
              </w:rPr>
              <m:t>SAR</m:t>
            </m:r>
            <m:r>
              <m:rPr>
                <m:sty m:val="p"/>
              </m:rPr>
              <w:rPr>
                <w:rFonts w:ascii="Cambria Math" w:hAnsi="Cambria Math"/>
              </w:rPr>
              <m:t>1,</m:t>
            </m:r>
            <m:r>
              <w:rPr>
                <w:rFonts w:ascii="Cambria Math" w:hAnsi="Cambria Math"/>
              </w:rPr>
              <m:t>EFF</m:t>
            </m:r>
          </m:sub>
        </m:sSub>
        <m:r>
          <m:rPr>
            <m:sty m:val="p"/>
          </m:rPr>
          <w:rPr>
            <w:rFonts w:ascii="Cambria Math" w:hAnsi="Cambria Math"/>
          </w:rPr>
          <m:t>=</m:t>
        </m:r>
        <m:sSub>
          <m:sSubPr>
            <m:ctrlPr>
              <w:rPr>
                <w:rFonts w:ascii="Cambria Math" w:hAnsi="Cambria Math"/>
              </w:rPr>
            </m:ctrlPr>
          </m:sSubPr>
          <m:e>
            <m:r>
              <w:rPr>
                <w:rFonts w:ascii="Cambria Math" w:hAnsi="Cambria Math"/>
              </w:rPr>
              <m:t>PW</m:t>
            </m:r>
          </m:e>
          <m:sub>
            <m:r>
              <w:rPr>
                <w:rFonts w:ascii="Cambria Math" w:hAnsi="Cambria Math"/>
              </w:rPr>
              <m:t>SAR</m:t>
            </m:r>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f</m:t>
            </m:r>
          </m:num>
          <m:den>
            <m:r>
              <w:rPr>
                <w:rFonts w:ascii="Cambria Math" w:hAnsi="Cambria Math"/>
              </w:rPr>
              <m:t>Chirpwidth</m:t>
            </m:r>
          </m:den>
        </m:f>
        <m:r>
          <m:rPr>
            <m:sty m:val="p"/>
          </m:rPr>
          <w:rPr>
            <w:rFonts w:ascii="Cambria Math" w:hAnsi="Cambria Math"/>
          </w:rPr>
          <m:t>)</m:t>
        </m:r>
      </m:oMath>
    </w:p>
    <w:p w14:paraId="2B40D7CE" w14:textId="77777777" w:rsidR="005847E9" w:rsidRPr="00F46E2B" w:rsidRDefault="005847E9" w:rsidP="005847E9">
      <w:pPr>
        <w:rPr>
          <w:spacing w:val="-2"/>
        </w:rPr>
      </w:pPr>
      <w:r w:rsidRPr="00C43440">
        <w:rPr>
          <w:szCs w:val="24"/>
          <w:lang w:eastAsia="ja-JP"/>
        </w:rPr>
        <w:t xml:space="preserve">The assumed SBAS receiver recovery time </w:t>
      </w:r>
      <w:r w:rsidRPr="00C43440">
        <w:rPr>
          <w:spacing w:val="-2"/>
        </w:rPr>
        <w:t>(</w:t>
      </w:r>
      <w:r w:rsidRPr="00C43440">
        <w:rPr>
          <w:i/>
          <w:spacing w:val="-2"/>
          <w:sz w:val="28"/>
        </w:rPr>
        <w:t>τ</w:t>
      </w:r>
      <w:r w:rsidRPr="00C43440">
        <w:rPr>
          <w:i/>
          <w:spacing w:val="-2"/>
          <w:sz w:val="28"/>
          <w:vertAlign w:val="subscript"/>
        </w:rPr>
        <w:t>r</w:t>
      </w:r>
      <w:r w:rsidRPr="00C43440">
        <w:rPr>
          <w:spacing w:val="-2"/>
          <w:sz w:val="28"/>
        </w:rPr>
        <w:t>)</w:t>
      </w:r>
      <w:r w:rsidRPr="00C43440">
        <w:rPr>
          <w:szCs w:val="24"/>
          <w:lang w:eastAsia="ja-JP"/>
        </w:rPr>
        <w:t xml:space="preserve"> is 1.0 µs and the SBAS receiver pre-correlator filter </w:t>
      </w:r>
      <w:r w:rsidRPr="00F46E2B">
        <w:rPr>
          <w:spacing w:val="-2"/>
          <w:szCs w:val="24"/>
          <w:lang w:eastAsia="ja-JP"/>
        </w:rPr>
        <w:t xml:space="preserve">bandwidth is 20.5 MHz centred at 1 227.6 MHz. Considering this </w:t>
      </w:r>
      <w:r w:rsidRPr="00F46E2B">
        <w:rPr>
          <w:i/>
          <w:spacing w:val="-2"/>
        </w:rPr>
        <w:t>PDC</w:t>
      </w:r>
      <w:r w:rsidRPr="00F46E2B">
        <w:rPr>
          <w:i/>
          <w:spacing w:val="-2"/>
          <w:vertAlign w:val="subscript"/>
        </w:rPr>
        <w:t>LIM</w:t>
      </w:r>
      <w:r w:rsidRPr="00F46E2B">
        <w:rPr>
          <w:spacing w:val="-2"/>
        </w:rPr>
        <w:t xml:space="preserve"> for SAR1 is the following:</w:t>
      </w:r>
    </w:p>
    <w:p w14:paraId="71A3D578" w14:textId="77777777" w:rsidR="005847E9" w:rsidRPr="00C43440" w:rsidRDefault="005847E9" w:rsidP="005847E9">
      <w:pPr>
        <w:pStyle w:val="Equation"/>
      </w:pPr>
      <w:r w:rsidRPr="00C43440">
        <w:tab/>
      </w:r>
      <w:r w:rsidRPr="00C43440">
        <w:tab/>
      </w:r>
      <m:oMath>
        <m:sSub>
          <m:sSubPr>
            <m:ctrlPr>
              <w:rPr>
                <w:rFonts w:ascii="Cambria Math" w:hAnsi="Cambria Math"/>
              </w:rPr>
            </m:ctrlPr>
          </m:sSubPr>
          <m:e>
            <m:r>
              <w:rPr>
                <w:rFonts w:ascii="Cambria Math" w:hAnsi="Cambria Math"/>
              </w:rPr>
              <m:t>PDC</m:t>
            </m:r>
          </m:e>
          <m:sub>
            <m:r>
              <w:rPr>
                <w:rFonts w:ascii="Cambria Math" w:hAnsi="Cambria Math"/>
              </w:rPr>
              <m:t>LIM</m:t>
            </m:r>
            <m:r>
              <m:rPr>
                <m:sty m:val="p"/>
              </m:rPr>
              <w:rPr>
                <w:rFonts w:ascii="Cambria Math" w:hAnsi="Cambria Math"/>
              </w:rPr>
              <m:t xml:space="preserve">,  </m:t>
            </m:r>
            <m:r>
              <w:rPr>
                <w:rFonts w:ascii="Cambria Math" w:hAnsi="Cambria Math"/>
              </w:rPr>
              <m:t>SAR</m:t>
            </m:r>
            <m:r>
              <m:rPr>
                <m:sty m:val="p"/>
              </m:rPr>
              <w:rPr>
                <w:rFonts w:ascii="Cambria Math" w:hAnsi="Cambria Math"/>
              </w:rPr>
              <m:t>1</m:t>
            </m:r>
          </m:sub>
        </m:sSub>
        <m:r>
          <m:rPr>
            <m:sty m:val="p"/>
          </m:rPr>
          <w:rPr>
            <w:rFonts w:ascii="Cambria Math" w:hAnsi="Cambria Math"/>
          </w:rPr>
          <m:t>=0.00225</m:t>
        </m:r>
      </m:oMath>
    </w:p>
    <w:p w14:paraId="3541626B" w14:textId="3CE3E491" w:rsidR="005847E9" w:rsidRPr="00C43440" w:rsidRDefault="005847E9" w:rsidP="005847E9">
      <w:pPr>
        <w:keepNext/>
        <w:rPr>
          <w:spacing w:val="-2"/>
        </w:rPr>
      </w:pPr>
      <w:r w:rsidRPr="00C43440">
        <w:rPr>
          <w:spacing w:val="-2"/>
        </w:rPr>
        <w:t>Using equation (1-7a) from Annex 1 of this Report</w:t>
      </w:r>
      <w:r>
        <w:rPr>
          <w:spacing w:val="-2"/>
        </w:rPr>
        <w:t>,</w:t>
      </w:r>
      <w:r w:rsidRPr="00C43440">
        <w:rPr>
          <w:spacing w:val="-2"/>
        </w:rPr>
        <w:t xml:space="preserve"> the degradation ratio of the pulsed interference caused by SAR1 to </w:t>
      </w:r>
      <w:ins w:id="35" w:author="USWP7C" w:date="2025-01-08T12:05:00Z">
        <w:r w:rsidR="005A6607" w:rsidRPr="005A6607">
          <w:rPr>
            <w:spacing w:val="-2"/>
            <w:highlight w:val="yellow"/>
            <w:rPrChange w:id="36" w:author="USWP7C" w:date="2025-01-08T12:05:00Z">
              <w:rPr>
                <w:spacing w:val="-2"/>
              </w:rPr>
            </w:rPrChange>
          </w:rPr>
          <w:t>the</w:t>
        </w:r>
        <w:r w:rsidR="005A6607">
          <w:rPr>
            <w:spacing w:val="-2"/>
          </w:rPr>
          <w:t xml:space="preserve"> </w:t>
        </w:r>
      </w:ins>
      <w:r w:rsidRPr="00C43440">
        <w:rPr>
          <w:spacing w:val="-2"/>
        </w:rPr>
        <w:t>SBAS receiver is the following:</w:t>
      </w:r>
    </w:p>
    <w:p w14:paraId="28696615" w14:textId="77777777" w:rsidR="005847E9" w:rsidRPr="00C43440" w:rsidRDefault="005847E9" w:rsidP="005847E9">
      <w:pPr>
        <w:pStyle w:val="Equation"/>
      </w:pPr>
      <w:r w:rsidRPr="00C43440">
        <w:tab/>
      </w:r>
      <w:r w:rsidRPr="00C43440">
        <w:tab/>
      </w:r>
      <m:oMath>
        <m:f>
          <m:fPr>
            <m:type m:val="skw"/>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0, </m:t>
                </m:r>
                <m:r>
                  <w:rPr>
                    <w:rFonts w:ascii="Cambria Math" w:hAnsi="Cambria Math"/>
                  </w:rPr>
                  <m:t>EFF</m:t>
                </m:r>
                <m:r>
                  <m:rPr>
                    <m:sty m:val="p"/>
                  </m:rPr>
                  <w:rPr>
                    <w:rFonts w:ascii="Cambria Math" w:hAnsi="Cambria Math"/>
                  </w:rPr>
                  <m:t>+</m:t>
                </m:r>
                <m:r>
                  <w:rPr>
                    <w:rFonts w:ascii="Cambria Math" w:hAnsi="Cambria Math"/>
                  </w:rPr>
                  <m:t>Y</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 xml:space="preserve">0, </m:t>
                </m:r>
                <m:r>
                  <w:rPr>
                    <w:rFonts w:ascii="Cambria Math" w:hAnsi="Cambria Math"/>
                  </w:rPr>
                  <m:t>EFF</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(1-</m:t>
                </m:r>
                <m:sSub>
                  <m:sSubPr>
                    <m:ctrlPr>
                      <w:rPr>
                        <w:rFonts w:ascii="Cambria Math" w:hAnsi="Cambria Math"/>
                      </w:rPr>
                    </m:ctrlPr>
                  </m:sSubPr>
                  <m:e>
                    <m:r>
                      <w:rPr>
                        <w:rFonts w:ascii="Cambria Math" w:hAnsi="Cambria Math"/>
                      </w:rPr>
                      <m:t>PDC</m:t>
                    </m:r>
                  </m:e>
                  <m:sub>
                    <m:r>
                      <w:rPr>
                        <w:rFonts w:ascii="Cambria Math" w:hAnsi="Cambria Math"/>
                      </w:rPr>
                      <m:t>Y</m:t>
                    </m:r>
                  </m:sub>
                </m:sSub>
                <m:r>
                  <m:rPr>
                    <m:sty m:val="p"/>
                  </m:rPr>
                  <w:rPr>
                    <w:rFonts w:ascii="Cambria Math" w:hAnsi="Cambria Math"/>
                  </w:rPr>
                  <m:t>)</m:t>
                </m:r>
              </m:e>
              <m:sup>
                <m:r>
                  <m:rPr>
                    <m:sty m:val="p"/>
                  </m:rPr>
                  <w:rPr>
                    <w:rFonts w:ascii="Cambria Math" w:hAnsi="Cambria Math"/>
                  </w:rPr>
                  <m:t>2</m:t>
                </m:r>
              </m:sup>
            </m:sSup>
          </m:den>
        </m:f>
        <m:r>
          <m:rPr>
            <m:sty m:val="p"/>
          </m:rPr>
          <w:rPr>
            <w:rFonts w:ascii="Cambria Math" w:hAnsi="Cambria Math"/>
          </w:rPr>
          <m:t>≈1.0045</m:t>
        </m:r>
      </m:oMath>
    </w:p>
    <w:p w14:paraId="6E7E0AD8" w14:textId="77777777" w:rsidR="005847E9" w:rsidRPr="00C43440" w:rsidRDefault="005847E9" w:rsidP="005847E9">
      <w:pPr>
        <w:jc w:val="both"/>
        <w:rPr>
          <w:spacing w:val="-2"/>
        </w:rPr>
      </w:pPr>
      <w:r w:rsidRPr="00C43440">
        <w:rPr>
          <w:spacing w:val="-2"/>
        </w:rPr>
        <w:t>Or in logarithmic form 10</w:t>
      </w:r>
      <w:r w:rsidRPr="00C43440">
        <w:rPr>
          <w:spacing w:val="-2"/>
          <w:szCs w:val="24"/>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 0.019 dB.</w:t>
      </w:r>
    </w:p>
    <w:p w14:paraId="7472EACA" w14:textId="3D4D17BC" w:rsidR="005847E9" w:rsidRPr="00C43440" w:rsidRDefault="005847E9" w:rsidP="005847E9">
      <w:pPr>
        <w:rPr>
          <w:spacing w:val="-2"/>
        </w:rPr>
      </w:pPr>
      <w:r w:rsidRPr="00C43440">
        <w:rPr>
          <w:spacing w:val="-2"/>
        </w:rPr>
        <w:lastRenderedPageBreak/>
        <w:t>In accordance with Annex 1 Table 1-9</w:t>
      </w:r>
      <w:r>
        <w:rPr>
          <w:spacing w:val="-2"/>
        </w:rPr>
        <w:t>,</w:t>
      </w:r>
      <w:r w:rsidRPr="00C43440">
        <w:rPr>
          <w:spacing w:val="-2"/>
        </w:rPr>
        <w:t xml:space="preserve"> the allowable degradation ratio of </w:t>
      </w:r>
      <w:ins w:id="37" w:author="USWP7C" w:date="2025-01-08T12:06:00Z">
        <w:r w:rsidR="005A6607" w:rsidRPr="005A6607">
          <w:rPr>
            <w:spacing w:val="-2"/>
            <w:highlight w:val="yellow"/>
            <w:rPrChange w:id="38" w:author="USWP7C" w:date="2025-01-08T12:06:00Z">
              <w:rPr>
                <w:spacing w:val="-2"/>
              </w:rPr>
            </w:rPrChange>
          </w:rPr>
          <w:t>the</w:t>
        </w:r>
        <w:r w:rsidR="005A6607">
          <w:rPr>
            <w:spacing w:val="-2"/>
          </w:rPr>
          <w:t xml:space="preserve"> </w:t>
        </w:r>
      </w:ins>
      <w:r w:rsidRPr="00C43440">
        <w:rPr>
          <w:spacing w:val="-2"/>
        </w:rPr>
        <w:t>SBAS receiver is 10</w:t>
      </w:r>
      <w:r w:rsidRPr="00C43440">
        <w:rPr>
          <w:spacing w:val="-2"/>
          <w:szCs w:val="24"/>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xml:space="preserve">) = 0.2 dB. Thus, based on the methodology given in Annex 2, </w:t>
      </w:r>
      <w:ins w:id="39" w:author="USWP7C" w:date="2025-01-08T12:06:00Z">
        <w:r w:rsidR="005A6607" w:rsidRPr="005A6607">
          <w:rPr>
            <w:spacing w:val="-2"/>
            <w:highlight w:val="yellow"/>
            <w:rPrChange w:id="40" w:author="USWP7C" w:date="2025-01-08T12:06:00Z">
              <w:rPr>
                <w:spacing w:val="-2"/>
              </w:rPr>
            </w:rPrChange>
          </w:rPr>
          <w:t>the</w:t>
        </w:r>
        <w:r w:rsidR="005A6607">
          <w:rPr>
            <w:spacing w:val="-2"/>
          </w:rPr>
          <w:t xml:space="preserve"> </w:t>
        </w:r>
      </w:ins>
      <w:r w:rsidRPr="00C43440">
        <w:rPr>
          <w:spacing w:val="-2"/>
        </w:rPr>
        <w:t>SAR1 system meets the SBAS protection criteria.</w:t>
      </w:r>
    </w:p>
    <w:p w14:paraId="77A63DFE" w14:textId="77777777" w:rsidR="005847E9" w:rsidRPr="00C43440" w:rsidRDefault="005847E9" w:rsidP="005847E9">
      <w:pPr>
        <w:rPr>
          <w:spacing w:val="-2"/>
        </w:rPr>
      </w:pPr>
      <w:r w:rsidRPr="00C43440">
        <w:rPr>
          <w:spacing w:val="-2"/>
        </w:rPr>
        <w:t>Suppose that after some time a new SAR</w:t>
      </w:r>
      <w:r w:rsidRPr="00C43440">
        <w:rPr>
          <w:spacing w:val="-2"/>
          <w:vertAlign w:val="subscript"/>
        </w:rPr>
        <w:t>A</w:t>
      </w:r>
      <w:r w:rsidRPr="00C43440">
        <w:rPr>
          <w:spacing w:val="-2"/>
        </w:rPr>
        <w:t xml:space="preserve"> system appears, which is identical in characteristics to the SAR1 system, except that the central frequency of the signal will be 1 243.85 MHz. </w:t>
      </w:r>
      <w:r>
        <w:rPr>
          <w:spacing w:val="-2"/>
        </w:rPr>
        <w:t>D</w:t>
      </w:r>
      <w:r w:rsidRPr="00C43440">
        <w:rPr>
          <w:spacing w:val="-2"/>
        </w:rPr>
        <w:t>ue to the greater overlap of frequency bands, the effective pulse duration of such a system will be longer. Applying the same equations presented above, it turns out that the value of the effective pulse duty cycle for SAR</w:t>
      </w:r>
      <w:r w:rsidRPr="00C43440">
        <w:rPr>
          <w:spacing w:val="-2"/>
          <w:vertAlign w:val="subscript"/>
        </w:rPr>
        <w:t>A</w:t>
      </w:r>
      <w:r w:rsidRPr="00C43440">
        <w:rPr>
          <w:spacing w:val="-2"/>
        </w:rPr>
        <w:t xml:space="preserve"> is:</w:t>
      </w:r>
    </w:p>
    <w:p w14:paraId="3FA527CB" w14:textId="77777777" w:rsidR="005847E9" w:rsidRPr="00C43440" w:rsidRDefault="005847E9" w:rsidP="005847E9">
      <w:pPr>
        <w:pStyle w:val="Equation"/>
      </w:pPr>
      <w:r w:rsidRPr="00C43440">
        <w:tab/>
      </w:r>
      <w:r w:rsidRPr="00C43440">
        <w:tab/>
      </w:r>
      <m:oMath>
        <m:sSub>
          <m:sSubPr>
            <m:ctrlPr>
              <w:rPr>
                <w:rFonts w:ascii="Cambria Math" w:hAnsi="Cambria Math"/>
              </w:rPr>
            </m:ctrlPr>
          </m:sSubPr>
          <m:e>
            <m:r>
              <w:rPr>
                <w:rFonts w:ascii="Cambria Math" w:hAnsi="Cambria Math"/>
              </w:rPr>
              <m:t>PDC</m:t>
            </m:r>
          </m:e>
          <m:sub>
            <m:r>
              <w:rPr>
                <w:rFonts w:ascii="Cambria Math" w:hAnsi="Cambria Math"/>
              </w:rPr>
              <m:t>LIM</m:t>
            </m:r>
            <m:r>
              <m:rPr>
                <m:sty m:val="p"/>
              </m:rPr>
              <w:rPr>
                <w:rFonts w:ascii="Cambria Math" w:hAnsi="Cambria Math"/>
              </w:rPr>
              <m:t xml:space="preserve">,  </m:t>
            </m:r>
            <m:r>
              <w:rPr>
                <w:rFonts w:ascii="Cambria Math" w:hAnsi="Cambria Math"/>
              </w:rPr>
              <m:t>SARA</m:t>
            </m:r>
          </m:sub>
        </m:sSub>
        <m:r>
          <m:rPr>
            <m:sty m:val="p"/>
          </m:rPr>
          <w:rPr>
            <w:rFonts w:ascii="Cambria Math" w:hAnsi="Cambria Math"/>
          </w:rPr>
          <m:t>=0.0223</m:t>
        </m:r>
      </m:oMath>
    </w:p>
    <w:p w14:paraId="3DF46D97" w14:textId="1177CF8A" w:rsidR="005847E9" w:rsidRPr="00C43440" w:rsidRDefault="005847E9" w:rsidP="005847E9">
      <w:pPr>
        <w:rPr>
          <w:spacing w:val="-2"/>
        </w:rPr>
      </w:pPr>
      <w:r w:rsidRPr="00C43440">
        <w:rPr>
          <w:spacing w:val="-2"/>
        </w:rPr>
        <w:t xml:space="preserve">Thus, the degradation ratio of </w:t>
      </w:r>
      <w:ins w:id="41" w:author="USWP7C" w:date="2025-01-08T12:07:00Z">
        <w:r w:rsidR="005A6607" w:rsidRPr="005A6607">
          <w:rPr>
            <w:spacing w:val="-2"/>
            <w:highlight w:val="yellow"/>
            <w:rPrChange w:id="42" w:author="USWP7C" w:date="2025-01-08T12:07:00Z">
              <w:rPr>
                <w:spacing w:val="-2"/>
              </w:rPr>
            </w:rPrChange>
          </w:rPr>
          <w:t>the</w:t>
        </w:r>
        <w:r w:rsidR="005A6607">
          <w:rPr>
            <w:spacing w:val="-2"/>
          </w:rPr>
          <w:t xml:space="preserve"> </w:t>
        </w:r>
      </w:ins>
      <w:r w:rsidRPr="00C43440">
        <w:rPr>
          <w:spacing w:val="-2"/>
        </w:rPr>
        <w:t>SAR</w:t>
      </w:r>
      <w:r w:rsidRPr="00C43440">
        <w:rPr>
          <w:spacing w:val="-2"/>
          <w:vertAlign w:val="subscript"/>
        </w:rPr>
        <w:t>A</w:t>
      </w:r>
      <w:r w:rsidRPr="00C43440">
        <w:rPr>
          <w:spacing w:val="-2"/>
        </w:rPr>
        <w:t xml:space="preserve"> interference impact on the SBAS receiver is 10</w:t>
      </w:r>
      <w:r w:rsidRPr="00C43440">
        <w:rPr>
          <w:spacing w:val="-2"/>
        </w:rPr>
        <w:sym w:font="Symbol" w:char="F0D7"/>
      </w:r>
      <w:r w:rsidRPr="00C43440">
        <w:rPr>
          <w:spacing w:val="-2"/>
        </w:rPr>
        <w:t>log</w:t>
      </w:r>
      <w:r w:rsidRPr="00C43440">
        <w:rPr>
          <w:spacing w:val="-2"/>
          <w:vertAlign w:val="subscript"/>
        </w:rPr>
        <w:t>10</w:t>
      </w:r>
      <w:r w:rsidRPr="00C43440">
        <w:rPr>
          <w:spacing w:val="-2"/>
        </w:rPr>
        <w:t>(</w:t>
      </w:r>
      <w:r w:rsidRPr="00C43440">
        <w:rPr>
          <w:i/>
          <w:spacing w:val="-2"/>
        </w:rPr>
        <w:t>N</w:t>
      </w:r>
      <w:r w:rsidRPr="00C43440">
        <w:rPr>
          <w:spacing w:val="-2"/>
          <w:vertAlign w:val="subscript"/>
        </w:rPr>
        <w:t>0</w:t>
      </w:r>
      <w:r w:rsidRPr="00C43440">
        <w:rPr>
          <w:i/>
          <w:spacing w:val="-2"/>
          <w:vertAlign w:val="subscript"/>
        </w:rPr>
        <w:t>,EFF+Y</w:t>
      </w:r>
      <w:r w:rsidRPr="00C43440">
        <w:rPr>
          <w:i/>
          <w:spacing w:val="-2"/>
        </w:rPr>
        <w:t>/N</w:t>
      </w:r>
      <w:r w:rsidRPr="00C43440">
        <w:rPr>
          <w:spacing w:val="-2"/>
          <w:vertAlign w:val="subscript"/>
        </w:rPr>
        <w:t>0</w:t>
      </w:r>
      <w:r w:rsidRPr="00C43440">
        <w:rPr>
          <w:i/>
          <w:spacing w:val="-2"/>
          <w:vertAlign w:val="subscript"/>
        </w:rPr>
        <w:t>,EFF</w:t>
      </w:r>
      <w:r w:rsidRPr="00C43440">
        <w:rPr>
          <w:spacing w:val="-2"/>
        </w:rPr>
        <w:t>) = 0.196 dB. This system also meets the protection requirements of the SBAS receiver, since the degradation does not exceed 0.2 dB.</w:t>
      </w:r>
    </w:p>
    <w:p w14:paraId="651D0156" w14:textId="03939AD8" w:rsidR="005847E9" w:rsidRPr="00C43440" w:rsidRDefault="005847E9" w:rsidP="005847E9">
      <w:pPr>
        <w:rPr>
          <w:spacing w:val="-2"/>
        </w:rPr>
      </w:pPr>
      <w:r w:rsidRPr="00C43440">
        <w:rPr>
          <w:spacing w:val="-2"/>
        </w:rPr>
        <w:t xml:space="preserve">Now consider the cumulative impact of two </w:t>
      </w:r>
      <w:ins w:id="43" w:author="USWP7C" w:date="2025-01-08T12:08:00Z">
        <w:r w:rsidR="005A6607" w:rsidRPr="005A6607">
          <w:rPr>
            <w:spacing w:val="-2"/>
            <w:highlight w:val="yellow"/>
            <w:rPrChange w:id="44" w:author="USWP7C" w:date="2025-01-08T12:09:00Z">
              <w:rPr>
                <w:spacing w:val="-2"/>
              </w:rPr>
            </w:rPrChange>
          </w:rPr>
          <w:t>systems –</w:t>
        </w:r>
        <w:r w:rsidR="005A6607">
          <w:rPr>
            <w:spacing w:val="-2"/>
          </w:rPr>
          <w:t xml:space="preserve"> </w:t>
        </w:r>
      </w:ins>
      <w:r w:rsidRPr="00C43440">
        <w:rPr>
          <w:spacing w:val="-2"/>
        </w:rPr>
        <w:t>SAR1 and SAR</w:t>
      </w:r>
      <w:r w:rsidRPr="00C43440">
        <w:rPr>
          <w:spacing w:val="-2"/>
          <w:vertAlign w:val="subscript"/>
        </w:rPr>
        <w:t>A</w:t>
      </w:r>
      <w:r w:rsidRPr="00C43440">
        <w:rPr>
          <w:spacing w:val="-2"/>
        </w:rPr>
        <w:t xml:space="preserve"> </w:t>
      </w:r>
      <w:ins w:id="45" w:author="USWP7C" w:date="2025-01-08T12:08:00Z">
        <w:r w:rsidR="005A6607" w:rsidRPr="005A6607">
          <w:rPr>
            <w:spacing w:val="-2"/>
            <w:highlight w:val="yellow"/>
            <w:rPrChange w:id="46" w:author="USWP7C" w:date="2025-01-08T12:09:00Z">
              <w:rPr>
                <w:spacing w:val="-2"/>
              </w:rPr>
            </w:rPrChange>
          </w:rPr>
          <w:t>–</w:t>
        </w:r>
      </w:ins>
      <w:ins w:id="47" w:author="USWP7C" w:date="2025-01-08T12:09:00Z">
        <w:r w:rsidR="005A6607" w:rsidRPr="005A6607">
          <w:rPr>
            <w:spacing w:val="-2"/>
            <w:highlight w:val="yellow"/>
            <w:rPrChange w:id="48" w:author="USWP7C" w:date="2025-01-08T12:09:00Z">
              <w:rPr>
                <w:spacing w:val="-2"/>
              </w:rPr>
            </w:rPrChange>
          </w:rPr>
          <w:t xml:space="preserve"> </w:t>
        </w:r>
      </w:ins>
      <w:del w:id="49" w:author="USWP7C" w:date="2025-01-08T12:08:00Z">
        <w:r w:rsidRPr="005A6607" w:rsidDel="005A6607">
          <w:rPr>
            <w:spacing w:val="-2"/>
            <w:highlight w:val="yellow"/>
            <w:rPrChange w:id="50" w:author="USWP7C" w:date="2025-01-08T12:09:00Z">
              <w:rPr>
                <w:spacing w:val="-2"/>
              </w:rPr>
            </w:rPrChange>
          </w:rPr>
          <w:delText>systems</w:delText>
        </w:r>
        <w:r w:rsidRPr="00C43440" w:rsidDel="005A6607">
          <w:rPr>
            <w:spacing w:val="-2"/>
          </w:rPr>
          <w:delText xml:space="preserve"> </w:delText>
        </w:r>
      </w:del>
      <w:r w:rsidRPr="00C43440">
        <w:rPr>
          <w:spacing w:val="-2"/>
        </w:rPr>
        <w:t xml:space="preserve">on the SBAS receiver in question if they operate simultaneously. Using equations (1-3), (1-4), (1-7) and (1-7a) from Annex 1 of this Report, </w:t>
      </w:r>
      <w:del w:id="51" w:author="USWP7C" w:date="2025-01-08T12:08:00Z">
        <w:r w:rsidRPr="005A6607" w:rsidDel="005A6607">
          <w:rPr>
            <w:spacing w:val="-2"/>
            <w:highlight w:val="yellow"/>
            <w:rPrChange w:id="52" w:author="USWP7C" w:date="2025-01-08T12:08:00Z">
              <w:rPr>
                <w:spacing w:val="-2"/>
              </w:rPr>
            </w:rPrChange>
          </w:rPr>
          <w:delText>it can be obtained that</w:delText>
        </w:r>
        <w:r w:rsidRPr="00C43440" w:rsidDel="005A6607">
          <w:rPr>
            <w:spacing w:val="-2"/>
          </w:rPr>
          <w:delText xml:space="preserve"> </w:delText>
        </w:r>
      </w:del>
      <w:r w:rsidRPr="00C43440">
        <w:rPr>
          <w:spacing w:val="-2"/>
        </w:rPr>
        <w:t>the degradation for the SBAS receiver with simultaneous operation of SAR1 and SAR</w:t>
      </w:r>
      <w:r w:rsidRPr="00C43440">
        <w:rPr>
          <w:spacing w:val="-2"/>
          <w:vertAlign w:val="subscript"/>
        </w:rPr>
        <w:t>A</w:t>
      </w:r>
      <w:r w:rsidRPr="00C43440">
        <w:rPr>
          <w:spacing w:val="-2"/>
        </w:rPr>
        <w:t xml:space="preserve"> will be determined by the following equation:</w:t>
      </w:r>
    </w:p>
    <w:p w14:paraId="24C92506" w14:textId="77777777" w:rsidR="005847E9" w:rsidRPr="00C43440" w:rsidRDefault="005847E9" w:rsidP="005847E9">
      <w:pPr>
        <w:pStyle w:val="Equation"/>
      </w:pPr>
      <w:r w:rsidRPr="00C43440">
        <w:tab/>
      </w:r>
      <w:r w:rsidRPr="00C43440">
        <w:tab/>
      </w:r>
      <m:oMath>
        <m:f>
          <m:fPr>
            <m:type m:val="skw"/>
            <m:ctrlPr>
              <w:rPr>
                <w:rFonts w:ascii="Cambria Math" w:hAnsi="Cambria Math"/>
                <w:noProof/>
              </w:rPr>
            </m:ctrlPr>
          </m:fPr>
          <m:num>
            <m:sSub>
              <m:sSubPr>
                <m:ctrlPr>
                  <w:rPr>
                    <w:rFonts w:ascii="Cambria Math" w:hAnsi="Cambria Math"/>
                    <w:noProof/>
                  </w:rPr>
                </m:ctrlPr>
              </m:sSubPr>
              <m:e>
                <m:r>
                  <w:rPr>
                    <w:rFonts w:ascii="Cambria Math" w:hAnsi="Cambria Math"/>
                    <w:noProof/>
                  </w:rPr>
                  <m:t>N</m:t>
                </m:r>
              </m:e>
              <m:sub>
                <m:r>
                  <m:rPr>
                    <m:sty m:val="p"/>
                  </m:rPr>
                  <w:rPr>
                    <w:rFonts w:ascii="Cambria Math" w:hAnsi="Cambria Math"/>
                    <w:noProof/>
                  </w:rPr>
                  <m:t>0,</m:t>
                </m:r>
                <m:r>
                  <w:rPr>
                    <w:rFonts w:ascii="Cambria Math" w:hAnsi="Cambria Math"/>
                    <w:noProof/>
                  </w:rPr>
                  <m:t>EFF</m:t>
                </m:r>
                <m:r>
                  <m:rPr>
                    <m:sty m:val="p"/>
                  </m:rPr>
                  <w:rPr>
                    <w:rFonts w:ascii="Cambria Math" w:hAnsi="Cambria Math"/>
                    <w:noProof/>
                  </w:rPr>
                  <m:t>+</m:t>
                </m:r>
                <m:r>
                  <w:rPr>
                    <w:rFonts w:ascii="Cambria Math" w:hAnsi="Cambria Math"/>
                    <w:noProof/>
                  </w:rPr>
                  <m:t>A</m:t>
                </m:r>
                <m:r>
                  <m:rPr>
                    <m:sty m:val="p"/>
                  </m:rPr>
                  <w:rPr>
                    <w:rFonts w:ascii="Cambria Math" w:hAnsi="Cambria Math"/>
                    <w:noProof/>
                  </w:rPr>
                  <m:t>+</m:t>
                </m:r>
                <m:r>
                  <w:rPr>
                    <w:rFonts w:ascii="Cambria Math" w:hAnsi="Cambria Math"/>
                    <w:noProof/>
                  </w:rPr>
                  <m:t>B</m:t>
                </m:r>
              </m:sub>
            </m:sSub>
          </m:num>
          <m:den>
            <m:sSub>
              <m:sSubPr>
                <m:ctrlPr>
                  <w:rPr>
                    <w:rFonts w:ascii="Cambria Math" w:hAnsi="Cambria Math"/>
                    <w:noProof/>
                  </w:rPr>
                </m:ctrlPr>
              </m:sSubPr>
              <m:e>
                <m:r>
                  <w:rPr>
                    <w:rFonts w:ascii="Cambria Math" w:hAnsi="Cambria Math"/>
                    <w:noProof/>
                  </w:rPr>
                  <m:t>N</m:t>
                </m:r>
              </m:e>
              <m:sub>
                <m:r>
                  <m:rPr>
                    <m:sty m:val="p"/>
                  </m:rPr>
                  <w:rPr>
                    <w:rFonts w:ascii="Cambria Math" w:hAnsi="Cambria Math"/>
                    <w:noProof/>
                  </w:rPr>
                  <m:t>0,</m:t>
                </m:r>
                <m:r>
                  <w:rPr>
                    <w:rFonts w:ascii="Cambria Math" w:hAnsi="Cambria Math"/>
                    <w:noProof/>
                  </w:rPr>
                  <m:t>EFF</m:t>
                </m:r>
              </m:sub>
            </m:sSub>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sSup>
              <m:sSupPr>
                <m:ctrlPr>
                  <w:rPr>
                    <w:rFonts w:ascii="Cambria Math" w:hAnsi="Cambria Math"/>
                    <w:noProof/>
                  </w:rPr>
                </m:ctrlPr>
              </m:sSupPr>
              <m:e>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PDC</m:t>
                        </m:r>
                      </m:e>
                      <m:sub>
                        <m:r>
                          <w:rPr>
                            <w:rFonts w:ascii="Cambria Math" w:hAnsi="Cambria Math"/>
                            <w:noProof/>
                          </w:rPr>
                          <m:t>A</m:t>
                        </m:r>
                      </m:sub>
                    </m:sSub>
                  </m:e>
                </m:d>
              </m:e>
              <m:sup>
                <m:r>
                  <m:rPr>
                    <m:sty m:val="p"/>
                  </m:rPr>
                  <w:rPr>
                    <w:rFonts w:ascii="Cambria Math" w:hAnsi="Cambria Math"/>
                    <w:noProof/>
                  </w:rPr>
                  <m:t>2</m:t>
                </m:r>
              </m:sup>
            </m:sSup>
            <m:r>
              <m:rPr>
                <m:sty m:val="p"/>
              </m:rPr>
              <w:rPr>
                <w:rFonts w:ascii="Cambria Math" w:hAnsi="Cambria Math"/>
                <w:noProof/>
              </w:rPr>
              <m:t>*</m:t>
            </m:r>
            <m:sSup>
              <m:sSupPr>
                <m:ctrlPr>
                  <w:rPr>
                    <w:rFonts w:ascii="Cambria Math" w:hAnsi="Cambria Math"/>
                    <w:noProof/>
                  </w:rPr>
                </m:ctrlPr>
              </m:sSupPr>
              <m:e>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PDC</m:t>
                        </m:r>
                      </m:e>
                      <m:sub>
                        <m:r>
                          <w:rPr>
                            <w:rFonts w:ascii="Cambria Math" w:hAnsi="Cambria Math"/>
                            <w:noProof/>
                          </w:rPr>
                          <m:t>B</m:t>
                        </m:r>
                      </m:sub>
                    </m:sSub>
                  </m:e>
                </m:d>
              </m:e>
              <m:sup>
                <m:r>
                  <m:rPr>
                    <m:sty m:val="p"/>
                  </m:rPr>
                  <w:rPr>
                    <w:rFonts w:ascii="Cambria Math" w:hAnsi="Cambria Math"/>
                    <w:noProof/>
                  </w:rPr>
                  <m:t>2</m:t>
                </m:r>
              </m:sup>
            </m:sSup>
          </m:den>
        </m:f>
      </m:oMath>
      <w:r w:rsidRPr="00C43440">
        <w:t xml:space="preserve"> </w:t>
      </w:r>
    </w:p>
    <w:p w14:paraId="539E166B" w14:textId="77777777" w:rsidR="005847E9" w:rsidRPr="00C43440" w:rsidRDefault="005847E9" w:rsidP="005847E9">
      <w:pPr>
        <w:spacing w:after="240"/>
      </w:pPr>
      <w:r w:rsidRPr="00C43440">
        <w:rPr>
          <w:spacing w:val="-2"/>
        </w:rPr>
        <w:t>Or in logarithmic form</w:t>
      </w:r>
      <w:r w:rsidRPr="00C43440">
        <w:t>:</w:t>
      </w:r>
    </w:p>
    <w:p w14:paraId="72CEEC65" w14:textId="77777777" w:rsidR="005847E9" w:rsidRPr="00C43440" w:rsidRDefault="005847E9" w:rsidP="005847E9">
      <w:pPr>
        <w:pStyle w:val="Equation"/>
      </w:pPr>
      <w:r w:rsidRPr="00C43440">
        <w:tab/>
      </w:r>
      <w:r w:rsidRPr="00C43440">
        <w:tab/>
        <w:t>10</w:t>
      </w:r>
      <w:r w:rsidRPr="00C43440">
        <w:rPr>
          <w:szCs w:val="24"/>
        </w:rPr>
        <w:sym w:font="Symbol" w:char="F0D7"/>
      </w:r>
      <w:r w:rsidRPr="00C43440">
        <w:t>log</w:t>
      </w:r>
      <w:r w:rsidRPr="00C43440">
        <w:rPr>
          <w:vertAlign w:val="subscript"/>
        </w:rPr>
        <w:t>10</w:t>
      </w:r>
      <w:r w:rsidRPr="00C43440">
        <w:t>(</w:t>
      </w:r>
      <w:r w:rsidRPr="00C43440">
        <w:rPr>
          <w:i/>
        </w:rPr>
        <w:t>N</w:t>
      </w:r>
      <w:r w:rsidRPr="00C43440">
        <w:rPr>
          <w:vertAlign w:val="subscript"/>
        </w:rPr>
        <w:t>0</w:t>
      </w:r>
      <w:r w:rsidRPr="00C43440">
        <w:rPr>
          <w:i/>
          <w:vertAlign w:val="subscript"/>
        </w:rPr>
        <w:t>,EFF+A+B</w:t>
      </w:r>
      <w:r w:rsidRPr="00C43440">
        <w:rPr>
          <w:i/>
        </w:rPr>
        <w:t>/N</w:t>
      </w:r>
      <w:r w:rsidRPr="00C43440">
        <w:rPr>
          <w:vertAlign w:val="subscript"/>
        </w:rPr>
        <w:t>0</w:t>
      </w:r>
      <w:r w:rsidRPr="00C43440">
        <w:rPr>
          <w:i/>
          <w:vertAlign w:val="subscript"/>
        </w:rPr>
        <w:t>,EFF</w:t>
      </w:r>
      <w:r w:rsidRPr="00C43440">
        <w:rPr>
          <w:i/>
        </w:rPr>
        <w:t>) = −</w:t>
      </w:r>
      <w:r w:rsidRPr="00C43440">
        <w:t>20</w:t>
      </w:r>
      <w:r w:rsidRPr="00C43440">
        <w:rPr>
          <w:szCs w:val="24"/>
        </w:rPr>
        <w:sym w:font="Symbol" w:char="F0D7"/>
      </w:r>
      <w:r w:rsidRPr="00C43440">
        <w:t>log</w:t>
      </w:r>
      <w:r w:rsidRPr="00C43440">
        <w:rPr>
          <w:vertAlign w:val="subscript"/>
        </w:rPr>
        <w:t>10</w:t>
      </w:r>
      <w:r w:rsidRPr="00C43440">
        <w:t>(1-</w:t>
      </w:r>
      <w:r w:rsidRPr="00C43440">
        <w:rPr>
          <w:i/>
        </w:rPr>
        <w:t>PDC</w:t>
      </w:r>
      <w:r w:rsidRPr="00C43440">
        <w:rPr>
          <w:i/>
          <w:vertAlign w:val="subscript"/>
        </w:rPr>
        <w:t>A</w:t>
      </w:r>
      <w:r w:rsidRPr="00C43440">
        <w:t>) - 20</w:t>
      </w:r>
      <w:r w:rsidRPr="00C43440">
        <w:rPr>
          <w:szCs w:val="24"/>
        </w:rPr>
        <w:sym w:font="Symbol" w:char="F0D7"/>
      </w:r>
      <w:r w:rsidRPr="00C43440">
        <w:t>log</w:t>
      </w:r>
      <w:r w:rsidRPr="00C43440">
        <w:rPr>
          <w:vertAlign w:val="subscript"/>
        </w:rPr>
        <w:t>10</w:t>
      </w:r>
      <w:r w:rsidRPr="00C43440">
        <w:t>(1-</w:t>
      </w:r>
      <w:r w:rsidRPr="00C43440">
        <w:rPr>
          <w:i/>
        </w:rPr>
        <w:t>PDC</w:t>
      </w:r>
      <w:r w:rsidRPr="00C43440">
        <w:rPr>
          <w:i/>
          <w:vertAlign w:val="subscript"/>
        </w:rPr>
        <w:t>B</w:t>
      </w:r>
      <w:r w:rsidRPr="00C43440">
        <w:t xml:space="preserve">) </w:t>
      </w:r>
    </w:p>
    <w:p w14:paraId="074FE39E" w14:textId="64E86442" w:rsidR="005847E9" w:rsidRPr="00C43440" w:rsidRDefault="005847E9" w:rsidP="005847E9">
      <w:r w:rsidRPr="00C43440">
        <w:t xml:space="preserve">Thus, the degradation of simultaneous pulsed interference impact from </w:t>
      </w:r>
      <w:ins w:id="53" w:author="USWP7C" w:date="2025-01-08T12:11:00Z">
        <w:r w:rsidR="005A6607" w:rsidRPr="005A6607">
          <w:rPr>
            <w:highlight w:val="yellow"/>
            <w:rPrChange w:id="54" w:author="USWP7C" w:date="2025-01-08T12:11:00Z">
              <w:rPr/>
            </w:rPrChange>
          </w:rPr>
          <w:t>the</w:t>
        </w:r>
        <w:r w:rsidR="005A6607">
          <w:t xml:space="preserve"> </w:t>
        </w:r>
      </w:ins>
      <w:r w:rsidRPr="00C43440">
        <w:t xml:space="preserve">new two system is equal to the sum of </w:t>
      </w:r>
      <w:ins w:id="55" w:author="USWP7C" w:date="2025-01-08T12:10:00Z">
        <w:r w:rsidR="005A6607" w:rsidRPr="005A6607">
          <w:rPr>
            <w:highlight w:val="yellow"/>
            <w:rPrChange w:id="56" w:author="USWP7C" w:date="2025-01-08T12:10:00Z">
              <w:rPr/>
            </w:rPrChange>
          </w:rPr>
          <w:t>the</w:t>
        </w:r>
        <w:r w:rsidR="005A6607">
          <w:t xml:space="preserve"> </w:t>
        </w:r>
      </w:ins>
      <w:r w:rsidRPr="00C43440">
        <w:t>degradations of the systems while they operate separately.</w:t>
      </w:r>
    </w:p>
    <w:p w14:paraId="1EDBE0B8" w14:textId="77777777" w:rsidR="005847E9" w:rsidRPr="001F1217" w:rsidRDefault="005847E9" w:rsidP="005847E9">
      <w:pPr>
        <w:pStyle w:val="Equation"/>
        <w:rPr>
          <w:lang w:val="pt-BR"/>
          <w:rPrChange w:id="57" w:author="Nozdrin, Vadim" w:date="2024-09-23T08:25:00Z">
            <w:rPr/>
          </w:rPrChange>
        </w:rPr>
      </w:pPr>
      <w:r w:rsidRPr="00C43440">
        <w:tab/>
      </w:r>
      <w:r w:rsidRPr="00C43440">
        <w:tab/>
      </w:r>
      <w:r w:rsidRPr="001F1217">
        <w:rPr>
          <w:lang w:val="pt-BR"/>
          <w:rPrChange w:id="58" w:author="Nozdrin, Vadim" w:date="2024-09-23T08:25:00Z">
            <w:rPr/>
          </w:rPrChange>
        </w:rPr>
        <w:t>10</w:t>
      </w:r>
      <w:r w:rsidRPr="00C43440">
        <w:rPr>
          <w:szCs w:val="24"/>
        </w:rPr>
        <w:sym w:font="Symbol" w:char="F0D7"/>
      </w:r>
      <w:r w:rsidRPr="001F1217">
        <w:rPr>
          <w:lang w:val="pt-BR"/>
          <w:rPrChange w:id="59" w:author="Nozdrin, Vadim" w:date="2024-09-23T08:25:00Z">
            <w:rPr/>
          </w:rPrChange>
        </w:rPr>
        <w:t>log</w:t>
      </w:r>
      <w:r w:rsidRPr="001F1217">
        <w:rPr>
          <w:vertAlign w:val="subscript"/>
          <w:lang w:val="pt-BR"/>
          <w:rPrChange w:id="60" w:author="Nozdrin, Vadim" w:date="2024-09-23T08:25:00Z">
            <w:rPr>
              <w:vertAlign w:val="subscript"/>
            </w:rPr>
          </w:rPrChange>
        </w:rPr>
        <w:t>10</w:t>
      </w:r>
      <w:r w:rsidRPr="001F1217">
        <w:rPr>
          <w:lang w:val="pt-BR"/>
          <w:rPrChange w:id="61" w:author="Nozdrin, Vadim" w:date="2024-09-23T08:25:00Z">
            <w:rPr/>
          </w:rPrChange>
        </w:rPr>
        <w:t>(N</w:t>
      </w:r>
      <w:r w:rsidRPr="001F1217">
        <w:rPr>
          <w:vertAlign w:val="subscript"/>
          <w:lang w:val="pt-BR"/>
          <w:rPrChange w:id="62" w:author="Nozdrin, Vadim" w:date="2024-09-23T08:25:00Z">
            <w:rPr>
              <w:vertAlign w:val="subscript"/>
            </w:rPr>
          </w:rPrChange>
        </w:rPr>
        <w:t>0,EFF+A+B</w:t>
      </w:r>
      <w:r w:rsidRPr="001F1217">
        <w:rPr>
          <w:lang w:val="pt-BR"/>
          <w:rPrChange w:id="63" w:author="Nozdrin, Vadim" w:date="2024-09-23T08:25:00Z">
            <w:rPr/>
          </w:rPrChange>
        </w:rPr>
        <w:t>/N</w:t>
      </w:r>
      <w:r w:rsidRPr="001F1217">
        <w:rPr>
          <w:vertAlign w:val="subscript"/>
          <w:lang w:val="pt-BR"/>
          <w:rPrChange w:id="64" w:author="Nozdrin, Vadim" w:date="2024-09-23T08:25:00Z">
            <w:rPr>
              <w:vertAlign w:val="subscript"/>
            </w:rPr>
          </w:rPrChange>
        </w:rPr>
        <w:t>0,EFF</w:t>
      </w:r>
      <w:r w:rsidRPr="001F1217">
        <w:rPr>
          <w:lang w:val="pt-BR"/>
          <w:rPrChange w:id="65" w:author="Nozdrin, Vadim" w:date="2024-09-23T08:25:00Z">
            <w:rPr/>
          </w:rPrChange>
        </w:rPr>
        <w:t>) = 10</w:t>
      </w:r>
      <w:r w:rsidRPr="00C43440">
        <w:rPr>
          <w:szCs w:val="24"/>
        </w:rPr>
        <w:sym w:font="Symbol" w:char="F0D7"/>
      </w:r>
      <w:r w:rsidRPr="001F1217">
        <w:rPr>
          <w:lang w:val="pt-BR"/>
          <w:rPrChange w:id="66" w:author="Nozdrin, Vadim" w:date="2024-09-23T08:25:00Z">
            <w:rPr/>
          </w:rPrChange>
        </w:rPr>
        <w:t>log</w:t>
      </w:r>
      <w:r w:rsidRPr="001F1217">
        <w:rPr>
          <w:vertAlign w:val="subscript"/>
          <w:lang w:val="pt-BR"/>
          <w:rPrChange w:id="67" w:author="Nozdrin, Vadim" w:date="2024-09-23T08:25:00Z">
            <w:rPr>
              <w:vertAlign w:val="subscript"/>
            </w:rPr>
          </w:rPrChange>
        </w:rPr>
        <w:t>10</w:t>
      </w:r>
      <w:r w:rsidRPr="001F1217">
        <w:rPr>
          <w:lang w:val="pt-BR"/>
          <w:rPrChange w:id="68" w:author="Nozdrin, Vadim" w:date="2024-09-23T08:25:00Z">
            <w:rPr/>
          </w:rPrChange>
        </w:rPr>
        <w:t>(N</w:t>
      </w:r>
      <w:r w:rsidRPr="001F1217">
        <w:rPr>
          <w:vertAlign w:val="subscript"/>
          <w:lang w:val="pt-BR"/>
          <w:rPrChange w:id="69" w:author="Nozdrin, Vadim" w:date="2024-09-23T08:25:00Z">
            <w:rPr>
              <w:vertAlign w:val="subscript"/>
            </w:rPr>
          </w:rPrChange>
        </w:rPr>
        <w:t>0,EFF+A</w:t>
      </w:r>
      <w:r w:rsidRPr="001F1217">
        <w:rPr>
          <w:lang w:val="pt-BR"/>
          <w:rPrChange w:id="70" w:author="Nozdrin, Vadim" w:date="2024-09-23T08:25:00Z">
            <w:rPr/>
          </w:rPrChange>
        </w:rPr>
        <w:t xml:space="preserve"> /N</w:t>
      </w:r>
      <w:r w:rsidRPr="001F1217">
        <w:rPr>
          <w:vertAlign w:val="subscript"/>
          <w:lang w:val="pt-BR"/>
          <w:rPrChange w:id="71" w:author="Nozdrin, Vadim" w:date="2024-09-23T08:25:00Z">
            <w:rPr>
              <w:vertAlign w:val="subscript"/>
            </w:rPr>
          </w:rPrChange>
        </w:rPr>
        <w:t>0,EFF</w:t>
      </w:r>
      <w:r w:rsidRPr="001F1217">
        <w:rPr>
          <w:lang w:val="pt-BR"/>
          <w:rPrChange w:id="72" w:author="Nozdrin, Vadim" w:date="2024-09-23T08:25:00Z">
            <w:rPr/>
          </w:rPrChange>
        </w:rPr>
        <w:t>) + 10</w:t>
      </w:r>
      <w:r w:rsidRPr="00C43440">
        <w:rPr>
          <w:szCs w:val="24"/>
        </w:rPr>
        <w:sym w:font="Symbol" w:char="F0D7"/>
      </w:r>
      <w:r w:rsidRPr="001F1217">
        <w:rPr>
          <w:lang w:val="pt-BR"/>
          <w:rPrChange w:id="73" w:author="Nozdrin, Vadim" w:date="2024-09-23T08:25:00Z">
            <w:rPr/>
          </w:rPrChange>
        </w:rPr>
        <w:t>log</w:t>
      </w:r>
      <w:r w:rsidRPr="001F1217">
        <w:rPr>
          <w:vertAlign w:val="subscript"/>
          <w:lang w:val="pt-BR"/>
          <w:rPrChange w:id="74" w:author="Nozdrin, Vadim" w:date="2024-09-23T08:25:00Z">
            <w:rPr>
              <w:vertAlign w:val="subscript"/>
            </w:rPr>
          </w:rPrChange>
        </w:rPr>
        <w:t>10</w:t>
      </w:r>
      <w:r w:rsidRPr="001F1217">
        <w:rPr>
          <w:lang w:val="pt-BR"/>
          <w:rPrChange w:id="75" w:author="Nozdrin, Vadim" w:date="2024-09-23T08:25:00Z">
            <w:rPr/>
          </w:rPrChange>
        </w:rPr>
        <w:t>(N</w:t>
      </w:r>
      <w:r w:rsidRPr="001F1217">
        <w:rPr>
          <w:vertAlign w:val="subscript"/>
          <w:lang w:val="pt-BR"/>
          <w:rPrChange w:id="76" w:author="Nozdrin, Vadim" w:date="2024-09-23T08:25:00Z">
            <w:rPr>
              <w:vertAlign w:val="subscript"/>
            </w:rPr>
          </w:rPrChange>
        </w:rPr>
        <w:t>0,EFF+B</w:t>
      </w:r>
      <w:r w:rsidRPr="001F1217">
        <w:rPr>
          <w:lang w:val="pt-BR"/>
          <w:rPrChange w:id="77" w:author="Nozdrin, Vadim" w:date="2024-09-23T08:25:00Z">
            <w:rPr/>
          </w:rPrChange>
        </w:rPr>
        <w:t xml:space="preserve"> /N</w:t>
      </w:r>
      <w:r w:rsidRPr="001F1217">
        <w:rPr>
          <w:vertAlign w:val="subscript"/>
          <w:lang w:val="pt-BR"/>
          <w:rPrChange w:id="78" w:author="Nozdrin, Vadim" w:date="2024-09-23T08:25:00Z">
            <w:rPr>
              <w:vertAlign w:val="subscript"/>
            </w:rPr>
          </w:rPrChange>
        </w:rPr>
        <w:t>0,EFF</w:t>
      </w:r>
      <w:r w:rsidRPr="001F1217">
        <w:rPr>
          <w:lang w:val="pt-BR"/>
          <w:rPrChange w:id="79" w:author="Nozdrin, Vadim" w:date="2024-09-23T08:25:00Z">
            <w:rPr/>
          </w:rPrChange>
        </w:rPr>
        <w:t>)</w:t>
      </w:r>
    </w:p>
    <w:p w14:paraId="7448AEC9" w14:textId="3242B273" w:rsidR="005847E9" w:rsidRPr="00C43440" w:rsidRDefault="005847E9" w:rsidP="005847E9">
      <w:pPr>
        <w:jc w:val="both"/>
        <w:rPr>
          <w:spacing w:val="-4"/>
        </w:rPr>
      </w:pPr>
      <w:r w:rsidRPr="00C43440">
        <w:rPr>
          <w:spacing w:val="-4"/>
        </w:rPr>
        <w:t xml:space="preserve">Considering that for </w:t>
      </w:r>
      <w:ins w:id="80" w:author="USWP7C" w:date="2025-01-09T07:34:00Z">
        <w:r w:rsidR="002D7FC6" w:rsidRPr="002D7FC6">
          <w:rPr>
            <w:spacing w:val="-4"/>
            <w:highlight w:val="yellow"/>
            <w:rPrChange w:id="81" w:author="USWP7C" w:date="2025-01-09T07:34:00Z">
              <w:rPr>
                <w:spacing w:val="-4"/>
              </w:rPr>
            </w:rPrChange>
          </w:rPr>
          <w:t>the</w:t>
        </w:r>
        <w:r w:rsidR="002D7FC6">
          <w:rPr>
            <w:spacing w:val="-4"/>
          </w:rPr>
          <w:t xml:space="preserve"> </w:t>
        </w:r>
      </w:ins>
      <w:r w:rsidRPr="00C43440">
        <w:rPr>
          <w:spacing w:val="-4"/>
        </w:rPr>
        <w:t>SAR1 and SAR</w:t>
      </w:r>
      <w:r w:rsidRPr="00C43440">
        <w:rPr>
          <w:spacing w:val="-4"/>
          <w:vertAlign w:val="subscript"/>
        </w:rPr>
        <w:t>A</w:t>
      </w:r>
      <w:r w:rsidRPr="00C43440">
        <w:rPr>
          <w:spacing w:val="-4"/>
        </w:rPr>
        <w:t xml:space="preserve"> systems the degradation is 0.019 dB and 0.196 dB, respectively, the total degradation will be 0.215 dB. This means that with simultaneous exposure to pulse</w:t>
      </w:r>
      <w:ins w:id="82" w:author="USWP7C" w:date="2025-01-08T12:13:00Z">
        <w:r w:rsidR="005A6607" w:rsidRPr="005A6607">
          <w:rPr>
            <w:spacing w:val="-4"/>
            <w:highlight w:val="yellow"/>
            <w:rPrChange w:id="83" w:author="USWP7C" w:date="2025-01-08T12:13:00Z">
              <w:rPr>
                <w:spacing w:val="-4"/>
              </w:rPr>
            </w:rPrChange>
          </w:rPr>
          <w:t>d</w:t>
        </w:r>
      </w:ins>
      <w:r w:rsidRPr="00C43440">
        <w:rPr>
          <w:spacing w:val="-4"/>
        </w:rPr>
        <w:t xml:space="preserve"> interference from </w:t>
      </w:r>
      <w:ins w:id="84" w:author="USWP7C" w:date="2025-01-09T07:34:00Z">
        <w:r w:rsidR="002D7FC6" w:rsidRPr="002D7FC6">
          <w:rPr>
            <w:spacing w:val="-4"/>
            <w:highlight w:val="yellow"/>
            <w:rPrChange w:id="85" w:author="USWP7C" w:date="2025-01-09T07:34:00Z">
              <w:rPr>
                <w:spacing w:val="-4"/>
              </w:rPr>
            </w:rPrChange>
          </w:rPr>
          <w:t>the</w:t>
        </w:r>
        <w:r w:rsidR="002D7FC6">
          <w:rPr>
            <w:spacing w:val="-4"/>
          </w:rPr>
          <w:t xml:space="preserve"> </w:t>
        </w:r>
      </w:ins>
      <w:r w:rsidRPr="00C43440">
        <w:rPr>
          <w:spacing w:val="-4"/>
        </w:rPr>
        <w:t>SAR1 and SAR</w:t>
      </w:r>
      <w:r w:rsidRPr="00C43440">
        <w:rPr>
          <w:spacing w:val="-4"/>
          <w:vertAlign w:val="subscript"/>
        </w:rPr>
        <w:t>A</w:t>
      </w:r>
      <w:r w:rsidRPr="00C43440">
        <w:rPr>
          <w:spacing w:val="-4"/>
        </w:rPr>
        <w:t xml:space="preserve"> systems, the permissible degradation level for the SBAS receiver will be exceeded. </w:t>
      </w:r>
    </w:p>
    <w:p w14:paraId="23663AD9" w14:textId="77777777" w:rsidR="005847E9" w:rsidRPr="00C43440" w:rsidRDefault="005847E9" w:rsidP="005847E9">
      <w:r w:rsidRPr="00C43440">
        <w:t xml:space="preserve">Thus, taking into account the increasing number of sources of pulsed interference, in order to correctly assess the interference effect of new pulsed systems on RNSS receivers, it is necessary to take into account the current cumulative interference from </w:t>
      </w:r>
      <w:r>
        <w:t>all</w:t>
      </w:r>
      <w:r w:rsidRPr="00C43440">
        <w:t xml:space="preserve"> operating pulsed systems.</w:t>
      </w:r>
    </w:p>
    <w:p w14:paraId="23EC6AFB" w14:textId="77777777" w:rsidR="005847E9" w:rsidRPr="00C43440" w:rsidRDefault="005847E9" w:rsidP="005847E9">
      <w:pPr>
        <w:pStyle w:val="Heading1"/>
      </w:pPr>
      <w:r w:rsidRPr="00C43440">
        <w:t>3</w:t>
      </w:r>
      <w:r w:rsidRPr="00C43440">
        <w:tab/>
      </w:r>
      <w:bookmarkStart w:id="86" w:name="_Hlk111629208"/>
      <w:r w:rsidRPr="00C43440">
        <w:t xml:space="preserve">Summary and proposals </w:t>
      </w:r>
      <w:bookmarkEnd w:id="86"/>
    </w:p>
    <w:p w14:paraId="3FD0D1FC" w14:textId="496255B7" w:rsidR="005847E9" w:rsidRPr="00C43440" w:rsidRDefault="005847E9" w:rsidP="005847E9">
      <w:pPr>
        <w:rPr>
          <w:lang w:eastAsia="zh-CN"/>
        </w:rPr>
      </w:pPr>
      <w:r w:rsidRPr="00C43440">
        <w:rPr>
          <w:lang w:eastAsia="zh-CN"/>
        </w:rPr>
        <w:t>This annex shows that when evaluating</w:t>
      </w:r>
      <w:r>
        <w:rPr>
          <w:lang w:eastAsia="zh-CN"/>
        </w:rPr>
        <w:t xml:space="preserve"> the impact of</w:t>
      </w:r>
      <w:r w:rsidRPr="00C43440">
        <w:rPr>
          <w:lang w:eastAsia="zh-CN"/>
        </w:rPr>
        <w:t xml:space="preserve"> possible pulsed interference from new </w:t>
      </w:r>
      <w:r w:rsidRPr="00C43440">
        <w:t>spaceborne synthetic aperture radars</w:t>
      </w:r>
      <w:r w:rsidRPr="00C43440">
        <w:rPr>
          <w:lang w:eastAsia="zh-CN"/>
        </w:rPr>
        <w:t xml:space="preserve"> of the EESS</w:t>
      </w:r>
      <w:r w:rsidRPr="00C43440" w:rsidDel="00AF0E7B">
        <w:t xml:space="preserve"> </w:t>
      </w:r>
      <w:r w:rsidRPr="00C43440">
        <w:rPr>
          <w:lang w:eastAsia="zh-CN"/>
        </w:rPr>
        <w:t xml:space="preserve">on RNSS receivers based on the </w:t>
      </w:r>
      <w:r>
        <w:rPr>
          <w:lang w:eastAsia="zh-CN"/>
        </w:rPr>
        <w:t xml:space="preserve">methodology of </w:t>
      </w:r>
      <w:r w:rsidRPr="00C43440">
        <w:rPr>
          <w:lang w:eastAsia="zh-CN"/>
        </w:rPr>
        <w:t xml:space="preserve">Recommendation </w:t>
      </w:r>
      <w:del w:id="87" w:author="USWP7C" w:date="2025-01-09T07:34:00Z">
        <w:r w:rsidRPr="002D7FC6" w:rsidDel="002D7FC6">
          <w:rPr>
            <w:highlight w:val="yellow"/>
            <w:lang w:eastAsia="zh-CN"/>
            <w:rPrChange w:id="88" w:author="USWP7C" w:date="2025-01-09T07:34:00Z">
              <w:rPr>
                <w:lang w:eastAsia="zh-CN"/>
              </w:rPr>
            </w:rPrChange>
          </w:rPr>
          <w:delText>of</w:delText>
        </w:r>
        <w:r w:rsidRPr="00C43440" w:rsidDel="002D7FC6">
          <w:rPr>
            <w:lang w:eastAsia="zh-CN"/>
          </w:rPr>
          <w:delText xml:space="preserve"> </w:delText>
        </w:r>
      </w:del>
      <w:r w:rsidRPr="00C43440">
        <w:rPr>
          <w:lang w:eastAsia="zh-CN"/>
        </w:rPr>
        <w:t xml:space="preserve">ITU-R M.2030 </w:t>
      </w:r>
      <w:r>
        <w:rPr>
          <w:lang w:eastAsia="zh-CN"/>
        </w:rPr>
        <w:t xml:space="preserve">as </w:t>
      </w:r>
      <w:r w:rsidRPr="00C43440">
        <w:rPr>
          <w:lang w:eastAsia="zh-CN"/>
        </w:rPr>
        <w:t>used in Report ITU-R RS.</w:t>
      </w:r>
      <w:r>
        <w:rPr>
          <w:lang w:eastAsia="zh-CN"/>
        </w:rPr>
        <w:t>2537-0</w:t>
      </w:r>
      <w:r w:rsidRPr="00C43440">
        <w:rPr>
          <w:lang w:eastAsia="zh-CN"/>
        </w:rPr>
        <w:t>, it is necessary to take into account the cumulative simultaneous effect of pulsed interference from multiple sources. The methodology presented in Recommendation ITU-R M.2030 can be used for a preliminary assessment of</w:t>
      </w:r>
      <w:r>
        <w:rPr>
          <w:lang w:eastAsia="zh-CN"/>
        </w:rPr>
        <w:t xml:space="preserve"> the impact of</w:t>
      </w:r>
      <w:r w:rsidRPr="00C43440">
        <w:rPr>
          <w:lang w:eastAsia="zh-CN"/>
        </w:rPr>
        <w:t xml:space="preserve"> pulsed interference to </w:t>
      </w:r>
      <w:del w:id="89" w:author="USWP7C" w:date="2025-01-09T07:34:00Z">
        <w:r w:rsidRPr="002D7FC6" w:rsidDel="002D7FC6">
          <w:rPr>
            <w:highlight w:val="yellow"/>
            <w:lang w:eastAsia="zh-CN"/>
            <w:rPrChange w:id="90" w:author="USWP7C" w:date="2025-01-09T07:34:00Z">
              <w:rPr>
                <w:lang w:eastAsia="zh-CN"/>
              </w:rPr>
            </w:rPrChange>
          </w:rPr>
          <w:delText>the</w:delText>
        </w:r>
        <w:r w:rsidRPr="00C43440" w:rsidDel="002D7FC6">
          <w:rPr>
            <w:lang w:eastAsia="zh-CN"/>
          </w:rPr>
          <w:delText xml:space="preserve"> </w:delText>
        </w:r>
      </w:del>
      <w:r w:rsidRPr="00C43440">
        <w:rPr>
          <w:lang w:eastAsia="zh-CN"/>
        </w:rPr>
        <w:t>RNSS receiver</w:t>
      </w:r>
      <w:ins w:id="91" w:author="USWP7C" w:date="2025-01-09T07:34:00Z">
        <w:r w:rsidR="002D7FC6" w:rsidRPr="002D7FC6">
          <w:rPr>
            <w:highlight w:val="yellow"/>
            <w:lang w:eastAsia="zh-CN"/>
            <w:rPrChange w:id="92" w:author="USWP7C" w:date="2025-01-09T07:35:00Z">
              <w:rPr>
                <w:lang w:eastAsia="zh-CN"/>
              </w:rPr>
            </w:rPrChange>
          </w:rPr>
          <w:t>s</w:t>
        </w:r>
      </w:ins>
      <w:r w:rsidRPr="00C43440">
        <w:rPr>
          <w:lang w:eastAsia="zh-CN"/>
        </w:rPr>
        <w:t xml:space="preserve">. </w:t>
      </w:r>
    </w:p>
    <w:p w14:paraId="4914903B" w14:textId="77777777" w:rsidR="005847E9" w:rsidRDefault="005847E9" w:rsidP="005847E9">
      <w:pPr>
        <w:jc w:val="both"/>
        <w:rPr>
          <w:lang w:eastAsia="zh-CN"/>
        </w:rPr>
      </w:pPr>
      <w:r w:rsidRPr="002101AA">
        <w:rPr>
          <w:spacing w:val="-2"/>
        </w:rPr>
        <w:t>The issue of possible mechanisms to avoid or mitigate aggregate interference from multiple EESS (active) SAR systems requires further study, taking into account the examples in this Report.</w:t>
      </w:r>
      <w:r>
        <w:rPr>
          <w:spacing w:val="-2"/>
        </w:rPr>
        <w:t xml:space="preserve"> </w:t>
      </w:r>
    </w:p>
    <w:p w14:paraId="5D6DF50B" w14:textId="712F5D94" w:rsidR="000069D4" w:rsidRPr="009F10D8" w:rsidRDefault="000069D4" w:rsidP="00F15634">
      <w:pPr>
        <w:tabs>
          <w:tab w:val="clear" w:pos="1134"/>
          <w:tab w:val="clear" w:pos="1871"/>
          <w:tab w:val="clear" w:pos="2268"/>
        </w:tabs>
        <w:overflowPunct/>
        <w:autoSpaceDE/>
        <w:autoSpaceDN/>
        <w:adjustRightInd/>
        <w:spacing w:before="0"/>
        <w:textAlignment w:val="auto"/>
      </w:pPr>
    </w:p>
    <w:sectPr w:rsidR="000069D4" w:rsidRPr="009F10D8" w:rsidSect="00E00F1A">
      <w:head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984C" w14:textId="77777777" w:rsidR="00911505" w:rsidRDefault="00911505">
      <w:r>
        <w:separator/>
      </w:r>
    </w:p>
  </w:endnote>
  <w:endnote w:type="continuationSeparator" w:id="0">
    <w:p w14:paraId="4C79E99B" w14:textId="77777777" w:rsidR="00911505" w:rsidRDefault="0091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450"/>
      <w:docPartObj>
        <w:docPartGallery w:val="Page Numbers (Bottom of Page)"/>
        <w:docPartUnique/>
      </w:docPartObj>
    </w:sdtPr>
    <w:sdtContent>
      <w:p w14:paraId="78F6675E" w14:textId="77777777" w:rsidR="005847E9" w:rsidRDefault="005847E9" w:rsidP="00B34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1FE8737E" w14:textId="77777777" w:rsidR="005847E9" w:rsidRDefault="005847E9" w:rsidP="000B2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08C5" w14:textId="33F79D1B" w:rsidR="005847E9" w:rsidRPr="004768C3" w:rsidRDefault="005847E9" w:rsidP="009520FA">
    <w:pPr>
      <w:pStyle w:val="Footer"/>
      <w:tabs>
        <w:tab w:val="clear" w:pos="5954"/>
      </w:tabs>
      <w:rPr>
        <w:lang w:val="en-US"/>
      </w:rPr>
    </w:pPr>
    <w:fldSimple w:instr=" FILENAME \p \* MERGEFORMAT ">
      <w:r w:rsidRPr="00D447E5">
        <w:rPr>
          <w:lang w:val="en-US"/>
        </w:rPr>
        <w:t>M</w:t>
      </w:r>
      <w:r>
        <w:t>:\BRSGD\TEXT2023\SG07\WP7C\100\142\142N01e.docx</w:t>
      </w:r>
    </w:fldSimple>
    <w:r>
      <w:t xml:space="preserve"> </w:t>
    </w:r>
    <w:r>
      <w:rPr>
        <w:lang w:val="en-US"/>
      </w:rPr>
      <w:tab/>
    </w:r>
    <w:r>
      <w:fldChar w:fldCharType="begin"/>
    </w:r>
    <w:r>
      <w:instrText xml:space="preserve"> savedate \@ dd.MM.yy </w:instrText>
    </w:r>
    <w:r>
      <w:fldChar w:fldCharType="separate"/>
    </w:r>
    <w:ins w:id="17" w:author="Franc, David N (GRC-MSC0)" w:date="2025-02-12T04:20:00Z">
      <w:r w:rsidR="004E7EDB">
        <w:t>09.01.25</w:t>
      </w:r>
    </w:ins>
    <w:del w:id="18" w:author="Franc, David N (GRC-MSC0)" w:date="2025-02-12T04:20:00Z">
      <w:r w:rsidDel="004E7EDB">
        <w:delText>07.10.24</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7BE9" w14:textId="6DFE3A03" w:rsidR="005847E9" w:rsidRPr="004768C3" w:rsidRDefault="005847E9" w:rsidP="009520FA">
    <w:pPr>
      <w:pStyle w:val="Footer"/>
      <w:tabs>
        <w:tab w:val="clear" w:pos="5954"/>
      </w:tabs>
      <w:rPr>
        <w:lang w:val="en-US"/>
      </w:rPr>
    </w:pPr>
    <w:fldSimple w:instr=" FILENAME \p \* MERGEFORMAT ">
      <w:r w:rsidRPr="00D447E5">
        <w:rPr>
          <w:lang w:val="en-US"/>
        </w:rPr>
        <w:t>M</w:t>
      </w:r>
      <w:r>
        <w:t>:\BRSGD\TEXT2023\SG07\WP7C\100\142\142N01e.docx</w:t>
      </w:r>
    </w:fldSimple>
    <w:r>
      <w:t xml:space="preserve"> </w:t>
    </w:r>
    <w:r>
      <w:rPr>
        <w:lang w:val="en-US"/>
      </w:rPr>
      <w:tab/>
    </w:r>
    <w:r>
      <w:fldChar w:fldCharType="begin"/>
    </w:r>
    <w:r>
      <w:instrText xml:space="preserve"> savedate \@ dd.MM.yy </w:instrText>
    </w:r>
    <w:r>
      <w:fldChar w:fldCharType="separate"/>
    </w:r>
    <w:ins w:id="19" w:author="Franc, David N (GRC-MSC0)" w:date="2025-02-12T04:20:00Z">
      <w:r w:rsidR="004E7EDB">
        <w:t>09.01.25</w:t>
      </w:r>
    </w:ins>
    <w:del w:id="20" w:author="Franc, David N (GRC-MSC0)" w:date="2025-02-12T04:20:00Z">
      <w:r w:rsidDel="004E7EDB">
        <w:delText>07.10.24</w:delText>
      </w:r>
    </w:del>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29AD" w14:textId="3E61AF8D" w:rsidR="005847E9" w:rsidRPr="00970457" w:rsidRDefault="005847E9" w:rsidP="00B9723C">
    <w:pPr>
      <w:pStyle w:val="Footer"/>
      <w:rPr>
        <w:lang w:val="en-US"/>
      </w:rPr>
    </w:pPr>
    <w:fldSimple w:instr=" FILENAME \p \* MERGEFORMAT ">
      <w:r w:rsidRPr="00C877E0">
        <w:rPr>
          <w:lang w:val="en-US"/>
        </w:rPr>
        <w:t>M</w:t>
      </w:r>
      <w:r>
        <w:t>:\BRSGD\TEXT2023\SG07\WP7C\100\142\142N01e.docx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23" w:author="Franc, David N (GRC-MSC0)" w:date="2025-02-12T04:20:00Z">
      <w:r w:rsidR="004E7EDB">
        <w:t>09.01.25</w:t>
      </w:r>
    </w:ins>
    <w:del w:id="24" w:author="Franc, David N (GRC-MSC0)" w:date="2025-02-12T04:20:00Z">
      <w:r w:rsidDel="004E7EDB">
        <w:delText>07.10.24</w:delText>
      </w:r>
    </w:del>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6F8A" w14:textId="77777777" w:rsidR="005847E9" w:rsidRPr="002F7CB3" w:rsidRDefault="005847E9" w:rsidP="007B2475">
    <w:pPr>
      <w:pStyle w:val="Footer"/>
      <w:rPr>
        <w:lang w:val="en-US"/>
      </w:rPr>
    </w:pPr>
    <w:fldSimple w:instr=" FILENAME \p  \* MERGEFORMAT ">
      <w:r>
        <w:t>Y:\APP\BR\POOL\sg07\wp7c\chair report\annex4.docx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49FA" w14:textId="6C6F4CF8" w:rsidR="005847E9" w:rsidRPr="00970457" w:rsidRDefault="005847E9" w:rsidP="00B9723C">
    <w:pPr>
      <w:pStyle w:val="Footer"/>
    </w:pPr>
    <w:fldSimple w:instr=" FILENAME \p \* MERGEFORMAT ">
      <w:r w:rsidRPr="00C877E0">
        <w:rPr>
          <w:lang w:val="en-US"/>
        </w:rPr>
        <w:t>M</w:t>
      </w:r>
      <w:r>
        <w:t>:\BRSGD\TEXT2023\SG07\WP7C\100\142\142N01e.docx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25" w:author="Franc, David N (GRC-MSC0)" w:date="2025-02-12T04:20:00Z">
      <w:r w:rsidR="004E7EDB">
        <w:t>09.01.25</w:t>
      </w:r>
    </w:ins>
    <w:del w:id="26" w:author="Franc, David N (GRC-MSC0)" w:date="2025-02-12T04:20:00Z">
      <w:r w:rsidDel="004E7EDB">
        <w:delText>07.10.24</w:delText>
      </w:r>
    </w:del>
    <w:r w:rsidRPr="0062270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0DC5" w14:textId="77777777" w:rsidR="005847E9" w:rsidRPr="002F7CB3" w:rsidRDefault="005847E9" w:rsidP="007B2475">
    <w:pPr>
      <w:pStyle w:val="Footer"/>
      <w:rPr>
        <w:lang w:val="en-US"/>
      </w:rPr>
    </w:pPr>
    <w:fldSimple w:instr=" FILENAME \p  \* MERGEFORMAT ">
      <w:r>
        <w:t>Y:\APP\BR\POOL\sg07\wp7c\chair report\annex4.docx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9DB2" w14:textId="4B103E94" w:rsidR="005847E9" w:rsidRPr="004768C3" w:rsidRDefault="005847E9" w:rsidP="004768C3">
    <w:pPr>
      <w:pStyle w:val="Footer"/>
      <w:tabs>
        <w:tab w:val="clear" w:pos="5954"/>
      </w:tabs>
      <w:rPr>
        <w:lang w:val="en-US"/>
      </w:rPr>
    </w:pPr>
    <w:fldSimple w:instr=" FILENAME \p \* MERGEFORMAT ">
      <w:r w:rsidRPr="00C877E0">
        <w:rPr>
          <w:lang w:val="en-US"/>
        </w:rPr>
        <w:t>M</w:t>
      </w:r>
      <w:r>
        <w:t>:\BRSGD\TEXT2023\SG07\WP7C\100\142\142N01e.docx</w:t>
      </w:r>
    </w:fldSimple>
    <w:r>
      <w:t xml:space="preserve"> </w:t>
    </w:r>
    <w:r>
      <w:rPr>
        <w:lang w:val="en-US"/>
      </w:rPr>
      <w:tab/>
    </w:r>
    <w:r>
      <w:fldChar w:fldCharType="begin"/>
    </w:r>
    <w:r>
      <w:instrText xml:space="preserve"> savedate \@ dd.MM.yy </w:instrText>
    </w:r>
    <w:r>
      <w:fldChar w:fldCharType="separate"/>
    </w:r>
    <w:ins w:id="29" w:author="Franc, David N (GRC-MSC0)" w:date="2025-02-12T04:20:00Z">
      <w:r w:rsidR="004E7EDB">
        <w:t>09.01.25</w:t>
      </w:r>
    </w:ins>
    <w:del w:id="30" w:author="Franc, David N (GRC-MSC0)" w:date="2025-02-12T04:20:00Z">
      <w:r w:rsidDel="004E7EDB">
        <w:delText>07.10.24</w:delText>
      </w:r>
    </w:del>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C7E0" w14:textId="77777777" w:rsidR="005847E9" w:rsidRPr="002F7CB3" w:rsidRDefault="005847E9" w:rsidP="007B2475">
    <w:pPr>
      <w:pStyle w:val="Footer"/>
      <w:rPr>
        <w:lang w:val="en-US"/>
      </w:rPr>
    </w:pPr>
    <w:fldSimple w:instr=" FILENAME \p  \* MERGEFORMAT ">
      <w:r>
        <w:t>Y:\APP\BR\POOL\sg07\wp7c\chair report\annex4.docx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3108" w14:textId="77777777" w:rsidR="00911505" w:rsidRDefault="00911505">
      <w:r>
        <w:t>____________________</w:t>
      </w:r>
    </w:p>
  </w:footnote>
  <w:footnote w:type="continuationSeparator" w:id="0">
    <w:p w14:paraId="275991A5" w14:textId="77777777" w:rsidR="00911505" w:rsidRDefault="00911505">
      <w:r>
        <w:continuationSeparator/>
      </w:r>
    </w:p>
  </w:footnote>
  <w:footnote w:id="1">
    <w:p w14:paraId="5C73295C" w14:textId="77777777" w:rsidR="005847E9" w:rsidRDefault="005847E9" w:rsidP="005847E9">
      <w:pPr>
        <w:pStyle w:val="FootnoteText"/>
        <w:tabs>
          <w:tab w:val="clear" w:pos="255"/>
          <w:tab w:val="left" w:pos="180"/>
        </w:tabs>
        <w:rPr>
          <w:lang w:val="en-US"/>
        </w:rPr>
      </w:pPr>
      <w:r w:rsidRPr="008D21DB">
        <w:rPr>
          <w:rStyle w:val="FootnoteReference"/>
        </w:rPr>
        <w:footnoteRef/>
      </w:r>
      <w:r>
        <w:tab/>
      </w:r>
      <w:r>
        <w:rPr>
          <w:color w:val="000000"/>
        </w:rPr>
        <w:t>Note that the set of RNSS receivers whose characteristics are provided in Recommendation ITU</w:t>
      </w:r>
      <w:r>
        <w:rPr>
          <w:color w:val="000000"/>
        </w:rPr>
        <w:noBreakHyphen/>
        <w:t>R M.1902-2 does not include every type of RNSS receiver that may be deployed in this band. Additional studies are required to determine the potential of interference from EESS (active) systems into other RNSS receiver types.</w:t>
      </w:r>
    </w:p>
  </w:footnote>
  <w:footnote w:id="2">
    <w:p w14:paraId="490687F6" w14:textId="77777777" w:rsidR="005847E9" w:rsidRDefault="005847E9" w:rsidP="005847E9">
      <w:pPr>
        <w:pStyle w:val="FootnoteText"/>
        <w:tabs>
          <w:tab w:val="clear" w:pos="255"/>
          <w:tab w:val="left" w:pos="180"/>
        </w:tabs>
        <w:rPr>
          <w:lang w:val="en-US"/>
        </w:rPr>
      </w:pPr>
      <w:r w:rsidRPr="008D21DB">
        <w:rPr>
          <w:rStyle w:val="FootnoteReference"/>
        </w:rPr>
        <w:footnoteRef/>
      </w:r>
      <w:r>
        <w:tab/>
      </w:r>
      <w:r>
        <w:rPr>
          <w:color w:val="000000"/>
        </w:rPr>
        <w:t>Note that the set of RNSS receivers whose characteristics are provided in Recommendation ITU</w:t>
      </w:r>
      <w:r>
        <w:rPr>
          <w:color w:val="000000"/>
        </w:rPr>
        <w:noBreakHyphen/>
        <w:t>R M.1902-2 does not include every type of RNSS receiver that may be deployed in this band. Additional studies are required to determine the potential of interference from EESS (active) systems into other RNSS receiver types.</w:t>
      </w:r>
    </w:p>
  </w:footnote>
  <w:footnote w:id="3">
    <w:p w14:paraId="1A9AC488" w14:textId="77777777" w:rsidR="005847E9" w:rsidRDefault="005847E9" w:rsidP="005847E9">
      <w:pPr>
        <w:pStyle w:val="FootnoteText"/>
        <w:spacing w:before="40"/>
        <w:ind w:left="255" w:hanging="255"/>
        <w:rPr>
          <w:lang w:val="en-US"/>
        </w:rPr>
      </w:pPr>
      <w:r w:rsidRPr="008D21DB">
        <w:rPr>
          <w:rStyle w:val="FootnoteReference"/>
        </w:rPr>
        <w:footnoteRef/>
      </w:r>
      <w:r>
        <w:tab/>
      </w:r>
      <w:r>
        <w:rPr>
          <w:iCs/>
          <w:lang w:eastAsia="ja-JP"/>
        </w:rPr>
        <w:t>T</w:t>
      </w:r>
      <w:r>
        <w:rPr>
          <w:rFonts w:hint="eastAsia"/>
          <w:iCs/>
          <w:lang w:eastAsia="ja-JP"/>
        </w:rPr>
        <w:t xml:space="preserve">he values in </w:t>
      </w:r>
      <w:r>
        <w:rPr>
          <w:iCs/>
          <w:lang w:eastAsia="ja-JP"/>
        </w:rPr>
        <w:t>T</w:t>
      </w:r>
      <w:r>
        <w:rPr>
          <w:rFonts w:hint="eastAsia"/>
          <w:iCs/>
          <w:lang w:eastAsia="ja-JP"/>
        </w:rPr>
        <w:t>able 1</w:t>
      </w:r>
      <w:r>
        <w:rPr>
          <w:iCs/>
          <w:lang w:eastAsia="ja-JP"/>
        </w:rPr>
        <w:t>-1</w:t>
      </w:r>
      <w:r>
        <w:rPr>
          <w:rFonts w:hint="eastAsia"/>
          <w:iCs/>
          <w:lang w:eastAsia="ja-JP"/>
        </w:rPr>
        <w:t xml:space="preserve"> are the minimum requirement for the </w:t>
      </w:r>
      <w:r>
        <w:rPr>
          <w:iCs/>
          <w:lang w:eastAsia="ja-JP"/>
        </w:rPr>
        <w:t>–</w:t>
      </w:r>
      <w:r>
        <w:rPr>
          <w:rFonts w:hint="eastAsia"/>
          <w:iCs/>
          <w:lang w:eastAsia="ja-JP"/>
        </w:rPr>
        <w:t>3</w:t>
      </w:r>
      <w:r>
        <w:rPr>
          <w:iCs/>
          <w:lang w:eastAsia="ja-JP"/>
        </w:rPr>
        <w:t xml:space="preserve"> </w:t>
      </w:r>
      <w:r>
        <w:rPr>
          <w:rFonts w:hint="eastAsia"/>
          <w:iCs/>
          <w:lang w:eastAsia="ja-JP"/>
        </w:rPr>
        <w:t>dB beamwidth.</w:t>
      </w:r>
      <w:r>
        <w:rPr>
          <w:iCs/>
          <w:lang w:eastAsia="ja-JP"/>
        </w:rPr>
        <w:t xml:space="preserve"> See Table 1-5 and Table 1-6 for antenna pattern equations to be used in interference analysis. </w:t>
      </w:r>
    </w:p>
  </w:footnote>
  <w:footnote w:id="4">
    <w:p w14:paraId="3E7258EB" w14:textId="77777777" w:rsidR="005847E9" w:rsidRDefault="005847E9" w:rsidP="005847E9">
      <w:pPr>
        <w:pStyle w:val="FootnoteText"/>
        <w:ind w:left="255" w:hanging="255"/>
        <w:rPr>
          <w:lang w:val="en-US"/>
        </w:rPr>
      </w:pPr>
      <w:r w:rsidRPr="008D21DB">
        <w:rPr>
          <w:rStyle w:val="FootnoteReference"/>
        </w:rPr>
        <w:footnoteRef/>
      </w:r>
      <w:r>
        <w:rPr>
          <w:lang w:val="en-US"/>
        </w:rPr>
        <w:t xml:space="preserve"> </w:t>
      </w:r>
      <w:r>
        <w:rPr>
          <w:lang w:val="en-US"/>
        </w:rPr>
        <w:tab/>
        <w:t xml:space="preserve">NOTE – The “Maximum RF bandwidth” value shown is the </w:t>
      </w:r>
      <w:r w:rsidRPr="00C77904">
        <w:rPr>
          <w:i/>
          <w:lang w:val="en-US"/>
        </w:rPr>
        <w:t>occupied bandwidth</w:t>
      </w:r>
      <w:r>
        <w:rPr>
          <w:lang w:val="en-US"/>
        </w:rPr>
        <w:t xml:space="preserve"> for SAR4, SAR5 and SAR6, while for SAR1, SAR2 and SAR3 it is the </w:t>
      </w:r>
      <w:r>
        <w:rPr>
          <w:i/>
          <w:lang w:val="en-US"/>
        </w:rPr>
        <w:t>resolution bandwidth</w:t>
      </w:r>
      <w:r>
        <w:rPr>
          <w:lang w:val="en-US"/>
        </w:rPr>
        <w:t>.</w:t>
      </w:r>
    </w:p>
  </w:footnote>
  <w:footnote w:id="5">
    <w:p w14:paraId="43C9FC19" w14:textId="77777777" w:rsidR="005847E9" w:rsidRDefault="005847E9" w:rsidP="005847E9">
      <w:pPr>
        <w:pStyle w:val="FootnoteText"/>
        <w:ind w:left="255" w:hanging="255"/>
        <w:rPr>
          <w:lang w:val="en-US"/>
        </w:rPr>
      </w:pPr>
      <w:r w:rsidRPr="008D21DB">
        <w:rPr>
          <w:rStyle w:val="FootnoteReference"/>
        </w:rPr>
        <w:footnoteRef/>
      </w:r>
      <w:r>
        <w:rPr>
          <w:lang w:val="en-US"/>
        </w:rPr>
        <w:t xml:space="preserve"> </w:t>
      </w:r>
      <w:r>
        <w:rPr>
          <w:lang w:val="en-US"/>
        </w:rPr>
        <w:tab/>
      </w:r>
      <w:r w:rsidRPr="00AB4019">
        <w:t>NOTE</w:t>
      </w:r>
      <w:r>
        <w:rPr>
          <w:lang w:val="en-US"/>
        </w:rPr>
        <w:t xml:space="preserve"> – For a given EESS transmitter, the transmit duty cycle value is fixed across the range of PRF values shown above. This is done by reducing the RF pulse-width as the PRF is increased. </w:t>
      </w:r>
    </w:p>
  </w:footnote>
  <w:footnote w:id="6">
    <w:p w14:paraId="36D924EC" w14:textId="77777777" w:rsidR="005847E9" w:rsidRPr="00C77904" w:rsidRDefault="005847E9" w:rsidP="005847E9">
      <w:pPr>
        <w:pStyle w:val="FootnoteText"/>
        <w:ind w:left="255" w:hanging="255"/>
        <w:rPr>
          <w:lang w:val="en-US"/>
        </w:rPr>
      </w:pPr>
      <w:r w:rsidRPr="00CC7E38">
        <w:rPr>
          <w:rStyle w:val="FootnoteReference"/>
        </w:rPr>
        <w:footnoteRef/>
      </w:r>
      <w:r w:rsidRPr="00FF3A1C">
        <w:t xml:space="preserve"> </w:t>
      </w:r>
      <w:r>
        <w:tab/>
      </w:r>
      <w:r w:rsidRPr="00FF3A1C">
        <w:rPr>
          <w:i/>
          <w:iCs/>
          <w:color w:val="0D0D0D"/>
        </w:rPr>
        <w:t>Pulsed interference</w:t>
      </w:r>
      <w:r w:rsidRPr="00FF3A1C">
        <w:rPr>
          <w:color w:val="0D0D0D"/>
        </w:rPr>
        <w:t xml:space="preserve"> </w:t>
      </w:r>
      <w:r w:rsidRPr="00C77904">
        <w:t xml:space="preserve">results from RF transmitted signals that are modulated on/off at some </w:t>
      </w:r>
      <w:r w:rsidRPr="00C77904">
        <w:rPr>
          <w:i/>
          <w:iCs/>
        </w:rPr>
        <w:t>pulse repetition frequency</w:t>
      </w:r>
      <w:r>
        <w:t xml:space="preserve"> (usually identified in Hz).</w:t>
      </w:r>
      <w:r w:rsidRPr="00C77904">
        <w:t xml:space="preserve"> The duration of the “on” period is called the </w:t>
      </w:r>
      <w:r w:rsidRPr="00C77904">
        <w:rPr>
          <w:i/>
          <w:iCs/>
        </w:rPr>
        <w:t>pulse duration</w:t>
      </w:r>
      <w:r w:rsidRPr="00C77904">
        <w:t xml:space="preserve"> (given in units of time, e.g. microsec). The product of </w:t>
      </w:r>
      <w:r w:rsidRPr="00CC7E38">
        <w:t>the</w:t>
      </w:r>
      <w:r w:rsidRPr="00C77904">
        <w:t xml:space="preserve"> pulse duration and the pulse repetition frequency is the </w:t>
      </w:r>
      <w:r w:rsidRPr="00C77904">
        <w:rPr>
          <w:i/>
          <w:iCs/>
        </w:rPr>
        <w:t>pulse duty cycle</w:t>
      </w:r>
      <w:r>
        <w:t xml:space="preserve"> (a unit-less quantity).</w:t>
      </w:r>
      <w:r w:rsidRPr="00C77904">
        <w:t xml:space="preserve"> An interference signal is considered </w:t>
      </w:r>
      <w:r w:rsidRPr="00C77904">
        <w:rPr>
          <w:i/>
          <w:iCs/>
        </w:rPr>
        <w:t>pulsed RFI</w:t>
      </w:r>
      <w:r w:rsidRPr="00C77904">
        <w:t xml:space="preserve"> if the pulse duration is much shorter than the integration time of a victim receiver. On the other hand, </w:t>
      </w:r>
      <w:r w:rsidRPr="00C77904">
        <w:rPr>
          <w:i/>
        </w:rPr>
        <w:t>continuous</w:t>
      </w:r>
      <w:r w:rsidRPr="00C77904">
        <w:t xml:space="preserve"> RFI is used here to mean interference from sources of fairly constant power that is generally present at all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6C0" w14:textId="77777777" w:rsidR="007C5F89" w:rsidRDefault="007C5F8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E6464">
      <w:rPr>
        <w:rStyle w:val="PageNumber"/>
        <w:noProof/>
      </w:rPr>
      <w:t>32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D66" w14:textId="77777777" w:rsidR="007C5F89" w:rsidRDefault="007C5F89" w:rsidP="00182AB6">
    <w:pPr>
      <w:pStyle w:val="Header"/>
    </w:pPr>
    <w:r w:rsidRPr="00E17829">
      <w:t>THIS DRAFT DOCUMENT IS NOT NECESSARILY A U.S. POSITION AND IS SUBJECT TO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4368" w14:textId="77777777" w:rsidR="005847E9" w:rsidRDefault="005847E9"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5EA8C62B" w14:textId="4E1FCF4A" w:rsidR="005847E9" w:rsidRPr="00C75DBD" w:rsidRDefault="005847E9" w:rsidP="004768C3">
    <w:pPr>
      <w:pStyle w:val="Header"/>
    </w:pPr>
    <w:del w:id="13" w:author="USWP7C" w:date="2025-01-08T14:18:00Z">
      <w:r w:rsidDel="00033259">
        <w:rPr>
          <w:lang w:val="en-US"/>
        </w:rPr>
        <w:delText>7C/142 (Annex 1)-E</w:delText>
      </w:r>
    </w:del>
    <w:ins w:id="14" w:author="USWP7C" w:date="2025-01-08T14:18:00Z">
      <w:r w:rsidR="00033259">
        <w:rPr>
          <w:lang w:val="en-US"/>
        </w:rPr>
        <w:t>US7C/2</w:t>
      </w:r>
    </w:ins>
    <w:ins w:id="15" w:author="USWP7C" w:date="2025-01-08T14:19:00Z">
      <w:r w:rsidR="00033259">
        <w:rPr>
          <w:lang w:val="en-US"/>
        </w:rPr>
        <w:t>7</w:t>
      </w:r>
    </w:ins>
    <w:ins w:id="16" w:author="USWP7C" w:date="2025-01-08T14:20:00Z">
      <w:r w:rsidR="00CE0462">
        <w:rPr>
          <w:lang w:val="en-US"/>
        </w:rPr>
        <w:t>-045</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ED76" w14:textId="77777777" w:rsidR="005847E9" w:rsidRDefault="005847E9" w:rsidP="00C877E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10999905" w14:textId="6211FB77" w:rsidR="005847E9" w:rsidRPr="00C75DBD" w:rsidRDefault="00CE0462" w:rsidP="00CE0462">
    <w:pPr>
      <w:pStyle w:val="Header"/>
    </w:pPr>
    <w:ins w:id="21" w:author="USWP7C" w:date="2025-01-08T14:20:00Z">
      <w:r>
        <w:rPr>
          <w:lang w:val="en-US"/>
        </w:rPr>
        <w:t>US7C/27-045</w:t>
      </w:r>
    </w:ins>
    <w:del w:id="22" w:author="USWP7C" w:date="2025-01-08T14:20:00Z">
      <w:r w:rsidR="005847E9" w:rsidDel="00CE0462">
        <w:rPr>
          <w:lang w:val="en-US"/>
        </w:rPr>
        <w:delText>7C/142 (Annex 1)-E</w:delText>
      </w:r>
    </w:del>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B9A3" w14:textId="77777777" w:rsidR="005847E9" w:rsidRDefault="005847E9" w:rsidP="00C877E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4AA25B16" w14:textId="77777777" w:rsidR="005847E9" w:rsidRPr="00C75DBD" w:rsidRDefault="005847E9" w:rsidP="00C877E0">
    <w:pPr>
      <w:pStyle w:val="Header"/>
    </w:pPr>
    <w:r>
      <w:rPr>
        <w:lang w:val="en-US"/>
      </w:rPr>
      <w:t>7C/142 (Annex 1)-E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2187" w14:textId="77777777" w:rsidR="005847E9" w:rsidRDefault="005847E9" w:rsidP="00C877E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4DE1E047" w14:textId="20472E1E" w:rsidR="005847E9" w:rsidRPr="00C75DBD" w:rsidRDefault="00CE0462" w:rsidP="00CE0462">
    <w:pPr>
      <w:pStyle w:val="Header"/>
    </w:pPr>
    <w:ins w:id="27" w:author="USWP7C" w:date="2025-01-08T14:21:00Z">
      <w:r>
        <w:rPr>
          <w:lang w:val="en-US"/>
        </w:rPr>
        <w:t>US7C/27-045</w:t>
      </w:r>
    </w:ins>
    <w:del w:id="28" w:author="USWP7C" w:date="2025-01-08T14:21:00Z">
      <w:r w:rsidR="005847E9" w:rsidDel="00CE0462">
        <w:rPr>
          <w:lang w:val="en-US"/>
        </w:rPr>
        <w:delText>7C/142 (Annex 1)-E</w:delText>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326F" w14:textId="6F75BA80" w:rsidR="00CE0462" w:rsidRDefault="00CE0462" w:rsidP="0018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right"/>
      <w:pPr>
        <w:tabs>
          <w:tab w:val="num" w:pos="0"/>
        </w:tabs>
        <w:ind w:left="72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152E2E17"/>
    <w:multiLevelType w:val="hybridMultilevel"/>
    <w:tmpl w:val="21064138"/>
    <w:lvl w:ilvl="0" w:tplc="3D904EFA">
      <w:start w:val="1"/>
      <w:numFmt w:val="bullet"/>
      <w:lvlText w:val=""/>
      <w:lvlJc w:val="left"/>
      <w:pPr>
        <w:ind w:left="720" w:hanging="360"/>
      </w:pPr>
      <w:rPr>
        <w:rFonts w:ascii="Symbol" w:eastAsia="Times New Roman"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9183040">
    <w:abstractNumId w:val="13"/>
  </w:num>
  <w:num w:numId="2" w16cid:durableId="2073305755">
    <w:abstractNumId w:val="15"/>
  </w:num>
  <w:num w:numId="3" w16cid:durableId="1441334529">
    <w:abstractNumId w:val="14"/>
  </w:num>
  <w:num w:numId="4" w16cid:durableId="1833594443">
    <w:abstractNumId w:val="9"/>
  </w:num>
  <w:num w:numId="5" w16cid:durableId="1199977532">
    <w:abstractNumId w:val="7"/>
  </w:num>
  <w:num w:numId="6" w16cid:durableId="534074180">
    <w:abstractNumId w:val="6"/>
  </w:num>
  <w:num w:numId="7" w16cid:durableId="656156689">
    <w:abstractNumId w:val="5"/>
  </w:num>
  <w:num w:numId="8" w16cid:durableId="855382924">
    <w:abstractNumId w:val="4"/>
  </w:num>
  <w:num w:numId="9" w16cid:durableId="691734296">
    <w:abstractNumId w:val="8"/>
  </w:num>
  <w:num w:numId="10" w16cid:durableId="1495800762">
    <w:abstractNumId w:val="3"/>
  </w:num>
  <w:num w:numId="11" w16cid:durableId="455031520">
    <w:abstractNumId w:val="2"/>
  </w:num>
  <w:num w:numId="12" w16cid:durableId="846821932">
    <w:abstractNumId w:val="1"/>
  </w:num>
  <w:num w:numId="13" w16cid:durableId="1107190975">
    <w:abstractNumId w:val="0"/>
  </w:num>
  <w:num w:numId="14" w16cid:durableId="933823359">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WP7C">
    <w15:presenceInfo w15:providerId="None" w15:userId="USWP7C"/>
  </w15:person>
  <w15:person w15:author="Franc, David N (GRC-MSC0)">
    <w15:presenceInfo w15:providerId="AD" w15:userId="S::dfranc@ndc.nasa.gov::ff471239-3504-4ad5-a42d-66833533157b"/>
  </w15:person>
  <w15:person w15:author="Nozdrin, Vadim">
    <w15:presenceInfo w15:providerId="AD" w15:userId="S::vadim.nozdrin@itu.int::a8238349-06bf-4c0c-ae1b-3c982b05b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s-ES_tradnl" w:vendorID="64" w:dllVersion="4096" w:nlCheck="1" w:checkStyle="0"/>
  <w:activeWritingStyle w:appName="MSWord" w:lang="ru-RU"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F"/>
    <w:rsid w:val="000069D4"/>
    <w:rsid w:val="000174AD"/>
    <w:rsid w:val="00022C9B"/>
    <w:rsid w:val="000231A7"/>
    <w:rsid w:val="00033259"/>
    <w:rsid w:val="00047A1D"/>
    <w:rsid w:val="000604B9"/>
    <w:rsid w:val="00061840"/>
    <w:rsid w:val="0006799F"/>
    <w:rsid w:val="000A7D55"/>
    <w:rsid w:val="000B66E1"/>
    <w:rsid w:val="000C12C8"/>
    <w:rsid w:val="000C2E8E"/>
    <w:rsid w:val="000D182A"/>
    <w:rsid w:val="000D1B7B"/>
    <w:rsid w:val="000E0E7C"/>
    <w:rsid w:val="000E1CCF"/>
    <w:rsid w:val="000E65E1"/>
    <w:rsid w:val="000F1B4B"/>
    <w:rsid w:val="00111290"/>
    <w:rsid w:val="0012744F"/>
    <w:rsid w:val="00131178"/>
    <w:rsid w:val="001407CE"/>
    <w:rsid w:val="001423AD"/>
    <w:rsid w:val="0015563E"/>
    <w:rsid w:val="00156F66"/>
    <w:rsid w:val="00162142"/>
    <w:rsid w:val="00163271"/>
    <w:rsid w:val="0016552E"/>
    <w:rsid w:val="00171F5C"/>
    <w:rsid w:val="00182528"/>
    <w:rsid w:val="00182AB6"/>
    <w:rsid w:val="001844C4"/>
    <w:rsid w:val="0018500B"/>
    <w:rsid w:val="00187F70"/>
    <w:rsid w:val="00196A19"/>
    <w:rsid w:val="001A5F9D"/>
    <w:rsid w:val="001B0CBA"/>
    <w:rsid w:val="001C5869"/>
    <w:rsid w:val="001D5A80"/>
    <w:rsid w:val="001F291C"/>
    <w:rsid w:val="001F6294"/>
    <w:rsid w:val="00202DC1"/>
    <w:rsid w:val="002116EE"/>
    <w:rsid w:val="002165D0"/>
    <w:rsid w:val="002309D8"/>
    <w:rsid w:val="00234E14"/>
    <w:rsid w:val="00243D14"/>
    <w:rsid w:val="00296F5A"/>
    <w:rsid w:val="002A065D"/>
    <w:rsid w:val="002A2126"/>
    <w:rsid w:val="002A353C"/>
    <w:rsid w:val="002A7FE2"/>
    <w:rsid w:val="002B0E3F"/>
    <w:rsid w:val="002C46F0"/>
    <w:rsid w:val="002D2C9B"/>
    <w:rsid w:val="002D7FC6"/>
    <w:rsid w:val="002E1B4F"/>
    <w:rsid w:val="002F2E67"/>
    <w:rsid w:val="002F76FD"/>
    <w:rsid w:val="002F7CB3"/>
    <w:rsid w:val="00313849"/>
    <w:rsid w:val="00315546"/>
    <w:rsid w:val="00321830"/>
    <w:rsid w:val="003220D9"/>
    <w:rsid w:val="00330567"/>
    <w:rsid w:val="0037074B"/>
    <w:rsid w:val="003846D8"/>
    <w:rsid w:val="00386A9D"/>
    <w:rsid w:val="00391081"/>
    <w:rsid w:val="00391799"/>
    <w:rsid w:val="003A278B"/>
    <w:rsid w:val="003A4159"/>
    <w:rsid w:val="003B2789"/>
    <w:rsid w:val="003C13CE"/>
    <w:rsid w:val="003C3E44"/>
    <w:rsid w:val="003D3E6F"/>
    <w:rsid w:val="003D5CC4"/>
    <w:rsid w:val="003E2518"/>
    <w:rsid w:val="003E2E40"/>
    <w:rsid w:val="003E7CEF"/>
    <w:rsid w:val="003F096B"/>
    <w:rsid w:val="003F2A10"/>
    <w:rsid w:val="003F6314"/>
    <w:rsid w:val="003F78F2"/>
    <w:rsid w:val="00423483"/>
    <w:rsid w:val="00483E02"/>
    <w:rsid w:val="00484D64"/>
    <w:rsid w:val="004A3059"/>
    <w:rsid w:val="004B1EF7"/>
    <w:rsid w:val="004B3FAD"/>
    <w:rsid w:val="004C5749"/>
    <w:rsid w:val="004C7A75"/>
    <w:rsid w:val="004D2D02"/>
    <w:rsid w:val="004E3473"/>
    <w:rsid w:val="004E484F"/>
    <w:rsid w:val="004E7EDB"/>
    <w:rsid w:val="00501DCA"/>
    <w:rsid w:val="00513A47"/>
    <w:rsid w:val="005408DF"/>
    <w:rsid w:val="005673B8"/>
    <w:rsid w:val="00572907"/>
    <w:rsid w:val="00573344"/>
    <w:rsid w:val="00583F9B"/>
    <w:rsid w:val="005843A0"/>
    <w:rsid w:val="005847E9"/>
    <w:rsid w:val="005A6607"/>
    <w:rsid w:val="005E45FF"/>
    <w:rsid w:val="005E5C10"/>
    <w:rsid w:val="005E6464"/>
    <w:rsid w:val="005F2021"/>
    <w:rsid w:val="005F2C78"/>
    <w:rsid w:val="0061253E"/>
    <w:rsid w:val="006144E4"/>
    <w:rsid w:val="00647571"/>
    <w:rsid w:val="00650299"/>
    <w:rsid w:val="00655FC5"/>
    <w:rsid w:val="0065654F"/>
    <w:rsid w:val="00695FA6"/>
    <w:rsid w:val="006A1B11"/>
    <w:rsid w:val="006B31C0"/>
    <w:rsid w:val="006D3595"/>
    <w:rsid w:val="007109E7"/>
    <w:rsid w:val="00722ABE"/>
    <w:rsid w:val="00722D97"/>
    <w:rsid w:val="00722F2E"/>
    <w:rsid w:val="00744704"/>
    <w:rsid w:val="00747F5B"/>
    <w:rsid w:val="00750877"/>
    <w:rsid w:val="00771F52"/>
    <w:rsid w:val="007936E0"/>
    <w:rsid w:val="007A5054"/>
    <w:rsid w:val="007C5473"/>
    <w:rsid w:val="007C5F89"/>
    <w:rsid w:val="007D1B62"/>
    <w:rsid w:val="007D50B1"/>
    <w:rsid w:val="007E426F"/>
    <w:rsid w:val="0081369B"/>
    <w:rsid w:val="00814E0A"/>
    <w:rsid w:val="00822581"/>
    <w:rsid w:val="0082389E"/>
    <w:rsid w:val="008309DD"/>
    <w:rsid w:val="0083227A"/>
    <w:rsid w:val="008354EB"/>
    <w:rsid w:val="00864C88"/>
    <w:rsid w:val="00866900"/>
    <w:rsid w:val="00876A8A"/>
    <w:rsid w:val="00881BA1"/>
    <w:rsid w:val="0089328B"/>
    <w:rsid w:val="008A76A3"/>
    <w:rsid w:val="008A7FB6"/>
    <w:rsid w:val="008B0FBE"/>
    <w:rsid w:val="008B1AEF"/>
    <w:rsid w:val="008B27E9"/>
    <w:rsid w:val="008B420F"/>
    <w:rsid w:val="008C05F9"/>
    <w:rsid w:val="008C2302"/>
    <w:rsid w:val="008C26B8"/>
    <w:rsid w:val="008C5FE4"/>
    <w:rsid w:val="008D6059"/>
    <w:rsid w:val="008D6486"/>
    <w:rsid w:val="008E2A92"/>
    <w:rsid w:val="008E2DD4"/>
    <w:rsid w:val="008F208F"/>
    <w:rsid w:val="008F4B5C"/>
    <w:rsid w:val="00911505"/>
    <w:rsid w:val="009346F8"/>
    <w:rsid w:val="009441F2"/>
    <w:rsid w:val="009478F1"/>
    <w:rsid w:val="00950C20"/>
    <w:rsid w:val="00956631"/>
    <w:rsid w:val="00960A0F"/>
    <w:rsid w:val="00970E00"/>
    <w:rsid w:val="00982084"/>
    <w:rsid w:val="00995963"/>
    <w:rsid w:val="00997755"/>
    <w:rsid w:val="009A4B42"/>
    <w:rsid w:val="009B1A14"/>
    <w:rsid w:val="009B61EB"/>
    <w:rsid w:val="009C2064"/>
    <w:rsid w:val="009D1697"/>
    <w:rsid w:val="009D648C"/>
    <w:rsid w:val="009E4C32"/>
    <w:rsid w:val="009F10D8"/>
    <w:rsid w:val="009F3A46"/>
    <w:rsid w:val="009F6520"/>
    <w:rsid w:val="00A014F8"/>
    <w:rsid w:val="00A4159A"/>
    <w:rsid w:val="00A5173C"/>
    <w:rsid w:val="00A55AFD"/>
    <w:rsid w:val="00A61AEF"/>
    <w:rsid w:val="00A67626"/>
    <w:rsid w:val="00A71369"/>
    <w:rsid w:val="00A76DE3"/>
    <w:rsid w:val="00A8415E"/>
    <w:rsid w:val="00AA3059"/>
    <w:rsid w:val="00AC7CE4"/>
    <w:rsid w:val="00AD2345"/>
    <w:rsid w:val="00AD5769"/>
    <w:rsid w:val="00AF173A"/>
    <w:rsid w:val="00B066A4"/>
    <w:rsid w:val="00B07A13"/>
    <w:rsid w:val="00B1774C"/>
    <w:rsid w:val="00B225D3"/>
    <w:rsid w:val="00B2473E"/>
    <w:rsid w:val="00B24971"/>
    <w:rsid w:val="00B31611"/>
    <w:rsid w:val="00B34035"/>
    <w:rsid w:val="00B4279B"/>
    <w:rsid w:val="00B45FC9"/>
    <w:rsid w:val="00B476DD"/>
    <w:rsid w:val="00B76F35"/>
    <w:rsid w:val="00B81138"/>
    <w:rsid w:val="00B91C84"/>
    <w:rsid w:val="00BB0530"/>
    <w:rsid w:val="00BC7CCF"/>
    <w:rsid w:val="00BC7CFE"/>
    <w:rsid w:val="00BD4AED"/>
    <w:rsid w:val="00BE470B"/>
    <w:rsid w:val="00BF3FCF"/>
    <w:rsid w:val="00BF7BAE"/>
    <w:rsid w:val="00C03A03"/>
    <w:rsid w:val="00C1297F"/>
    <w:rsid w:val="00C3581A"/>
    <w:rsid w:val="00C3720A"/>
    <w:rsid w:val="00C42E34"/>
    <w:rsid w:val="00C47602"/>
    <w:rsid w:val="00C57A91"/>
    <w:rsid w:val="00C90659"/>
    <w:rsid w:val="00CB6005"/>
    <w:rsid w:val="00CC01C2"/>
    <w:rsid w:val="00CD754F"/>
    <w:rsid w:val="00CE0462"/>
    <w:rsid w:val="00CE77F0"/>
    <w:rsid w:val="00CF1208"/>
    <w:rsid w:val="00CF21F2"/>
    <w:rsid w:val="00D02712"/>
    <w:rsid w:val="00D046A7"/>
    <w:rsid w:val="00D06233"/>
    <w:rsid w:val="00D10B11"/>
    <w:rsid w:val="00D214D0"/>
    <w:rsid w:val="00D36974"/>
    <w:rsid w:val="00D47E4F"/>
    <w:rsid w:val="00D55808"/>
    <w:rsid w:val="00D5644C"/>
    <w:rsid w:val="00D64941"/>
    <w:rsid w:val="00D6546B"/>
    <w:rsid w:val="00D762C2"/>
    <w:rsid w:val="00D76C62"/>
    <w:rsid w:val="00D8387B"/>
    <w:rsid w:val="00D92CFA"/>
    <w:rsid w:val="00D93788"/>
    <w:rsid w:val="00DB178B"/>
    <w:rsid w:val="00DB392B"/>
    <w:rsid w:val="00DC17D3"/>
    <w:rsid w:val="00DD37A9"/>
    <w:rsid w:val="00DD4BED"/>
    <w:rsid w:val="00DE39F0"/>
    <w:rsid w:val="00DE5503"/>
    <w:rsid w:val="00DF05E1"/>
    <w:rsid w:val="00DF0AF3"/>
    <w:rsid w:val="00DF7E9F"/>
    <w:rsid w:val="00E00F1A"/>
    <w:rsid w:val="00E031DC"/>
    <w:rsid w:val="00E04AAE"/>
    <w:rsid w:val="00E06A75"/>
    <w:rsid w:val="00E10010"/>
    <w:rsid w:val="00E27D7E"/>
    <w:rsid w:val="00E361D0"/>
    <w:rsid w:val="00E42E13"/>
    <w:rsid w:val="00E56D5C"/>
    <w:rsid w:val="00E6257C"/>
    <w:rsid w:val="00E63C59"/>
    <w:rsid w:val="00E665D4"/>
    <w:rsid w:val="00E86A89"/>
    <w:rsid w:val="00E96434"/>
    <w:rsid w:val="00EB1601"/>
    <w:rsid w:val="00EC245B"/>
    <w:rsid w:val="00ED4AAA"/>
    <w:rsid w:val="00EF7F26"/>
    <w:rsid w:val="00F07987"/>
    <w:rsid w:val="00F15634"/>
    <w:rsid w:val="00F25662"/>
    <w:rsid w:val="00F25DAA"/>
    <w:rsid w:val="00F26945"/>
    <w:rsid w:val="00F30B9E"/>
    <w:rsid w:val="00F53D4A"/>
    <w:rsid w:val="00F55F37"/>
    <w:rsid w:val="00F641EF"/>
    <w:rsid w:val="00F9766A"/>
    <w:rsid w:val="00FA124A"/>
    <w:rsid w:val="00FB7509"/>
    <w:rsid w:val="00FC08DD"/>
    <w:rsid w:val="00FC2316"/>
    <w:rsid w:val="00FC2CFD"/>
    <w:rsid w:val="00FE07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0BB32"/>
  <w15:docId w15:val="{34F4661D-538D-4EFB-B088-AFC742D0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X. TITRE"/>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TITRE Char"/>
    <w:basedOn w:val="DefaultParagraphFont"/>
    <w:link w:val="Heading1"/>
    <w:rsid w:val="001F291C"/>
    <w:rPr>
      <w:rFonts w:ascii="Times New Roman" w:hAnsi="Times New Roman"/>
      <w:b/>
      <w:sz w:val="28"/>
      <w:lang w:val="en-GB" w:eastAsia="en-US"/>
    </w:rPr>
  </w:style>
  <w:style w:type="character" w:customStyle="1" w:styleId="Heading2Char">
    <w:name w:val="Heading 2 Char"/>
    <w:basedOn w:val="DefaultParagraphFont"/>
    <w:link w:val="Heading2"/>
    <w:rsid w:val="001F291C"/>
    <w:rPr>
      <w:rFonts w:ascii="Times New Roman" w:hAnsi="Times New Roman"/>
      <w:b/>
      <w:sz w:val="24"/>
      <w:lang w:val="en-GB" w:eastAsia="en-US"/>
    </w:rPr>
  </w:style>
  <w:style w:type="character" w:customStyle="1" w:styleId="Heading3Char">
    <w:name w:val="Heading 3 Char"/>
    <w:basedOn w:val="DefaultParagraphFont"/>
    <w:link w:val="Heading3"/>
    <w:rsid w:val="001F291C"/>
    <w:rPr>
      <w:rFonts w:ascii="Times New Roman" w:hAnsi="Times New Roman"/>
      <w:b/>
      <w:sz w:val="24"/>
      <w:lang w:val="en-GB" w:eastAsia="en-US"/>
    </w:rPr>
  </w:style>
  <w:style w:type="character" w:customStyle="1" w:styleId="Heading4Char">
    <w:name w:val="Heading 4 Char"/>
    <w:basedOn w:val="DefaultParagraphFont"/>
    <w:link w:val="Heading4"/>
    <w:rsid w:val="001F291C"/>
    <w:rPr>
      <w:rFonts w:ascii="Times New Roman" w:hAnsi="Times New Roman"/>
      <w:b/>
      <w:sz w:val="24"/>
      <w:lang w:val="en-GB" w:eastAsia="en-US"/>
    </w:rPr>
  </w:style>
  <w:style w:type="character" w:customStyle="1" w:styleId="Heading5Char">
    <w:name w:val="Heading 5 Char"/>
    <w:basedOn w:val="DefaultParagraphFont"/>
    <w:link w:val="Heading5"/>
    <w:rsid w:val="001F291C"/>
    <w:rPr>
      <w:rFonts w:ascii="Times New Roman" w:hAnsi="Times New Roman"/>
      <w:b/>
      <w:sz w:val="24"/>
      <w:lang w:val="en-GB" w:eastAsia="en-US"/>
    </w:rPr>
  </w:style>
  <w:style w:type="character" w:customStyle="1" w:styleId="Heading6Char">
    <w:name w:val="Heading 6 Char"/>
    <w:basedOn w:val="DefaultParagraphFont"/>
    <w:link w:val="Heading6"/>
    <w:rsid w:val="001F291C"/>
    <w:rPr>
      <w:rFonts w:ascii="Times New Roman" w:hAnsi="Times New Roman"/>
      <w:b/>
      <w:sz w:val="24"/>
      <w:lang w:val="en-GB" w:eastAsia="en-US"/>
    </w:rPr>
  </w:style>
  <w:style w:type="character" w:customStyle="1" w:styleId="Heading7Char">
    <w:name w:val="Heading 7 Char"/>
    <w:basedOn w:val="DefaultParagraphFont"/>
    <w:link w:val="Heading7"/>
    <w:rsid w:val="001F291C"/>
    <w:rPr>
      <w:rFonts w:ascii="Times New Roman" w:hAnsi="Times New Roman"/>
      <w:b/>
      <w:sz w:val="24"/>
      <w:lang w:val="en-GB" w:eastAsia="en-US"/>
    </w:rPr>
  </w:style>
  <w:style w:type="character" w:customStyle="1" w:styleId="Heading8Char">
    <w:name w:val="Heading 8 Char"/>
    <w:basedOn w:val="DefaultParagraphFont"/>
    <w:link w:val="Heading8"/>
    <w:rsid w:val="001F291C"/>
    <w:rPr>
      <w:rFonts w:ascii="Times New Roman" w:hAnsi="Times New Roman"/>
      <w:b/>
      <w:sz w:val="24"/>
      <w:lang w:val="en-GB" w:eastAsia="en-US"/>
    </w:rPr>
  </w:style>
  <w:style w:type="character" w:customStyle="1" w:styleId="Heading9Char">
    <w:name w:val="Heading 9 Char"/>
    <w:basedOn w:val="DefaultParagraphFont"/>
    <w:link w:val="Heading9"/>
    <w:rsid w:val="001F291C"/>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7C5F89"/>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character" w:customStyle="1" w:styleId="ArtNoChar">
    <w:name w:val="Art_No Char"/>
    <w:link w:val="ArtNo"/>
    <w:locked/>
    <w:rsid w:val="007C5F89"/>
    <w:rPr>
      <w:rFonts w:ascii="Times New Roman" w:hAnsi="Times New Roman"/>
      <w:caps/>
      <w:sz w:val="28"/>
      <w:lang w:val="en-GB" w:eastAsia="en-US"/>
    </w:rPr>
  </w:style>
  <w:style w:type="paragraph" w:customStyle="1" w:styleId="Arttitle">
    <w:name w:val="Art_title"/>
    <w:basedOn w:val="Normal"/>
    <w:next w:val="Normal"/>
    <w:link w:val="ArttitleCar"/>
    <w:rsid w:val="008F208F"/>
    <w:pPr>
      <w:keepNext/>
      <w:keepLines/>
      <w:spacing w:before="240"/>
      <w:jc w:val="center"/>
    </w:pPr>
    <w:rPr>
      <w:b/>
      <w:sz w:val="28"/>
    </w:rPr>
  </w:style>
  <w:style w:type="character" w:customStyle="1" w:styleId="ArttitleCar">
    <w:name w:val="Art_title Car"/>
    <w:link w:val="Arttitle"/>
    <w:locked/>
    <w:rsid w:val="007C5F89"/>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character" w:customStyle="1" w:styleId="CallChar">
    <w:name w:val="Call Char"/>
    <w:link w:val="Call"/>
    <w:rsid w:val="007C5F89"/>
    <w:rPr>
      <w:rFonts w:ascii="Times New Roman" w:hAnsi="Times New Roman"/>
      <w:i/>
      <w:sz w:val="24"/>
      <w:lang w:val="en-GB" w:eastAsia="en-US"/>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rsid w:val="001F291C"/>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character" w:customStyle="1" w:styleId="EquationlegendChar">
    <w:name w:val="Equation_legend Char"/>
    <w:link w:val="Equationlegend"/>
    <w:locked/>
    <w:rsid w:val="007C5F89"/>
    <w:rPr>
      <w:rFonts w:ascii="Times New Roman" w:hAnsi="Times New Roman"/>
      <w:sz w:val="24"/>
      <w:lang w:val="en-GB" w:eastAsia="en-US"/>
    </w:r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7C5F89"/>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7C5F89"/>
    <w:rPr>
      <w:rFonts w:ascii="Times New Roman" w:hAnsi="Times New Roman"/>
      <w:caps/>
      <w:lang w:val="en-GB" w:eastAsia="en-US"/>
    </w:rPr>
  </w:style>
  <w:style w:type="paragraph" w:styleId="Footer">
    <w:name w:val="footer"/>
    <w:basedOn w:val="Normal"/>
    <w:link w:val="FooterChar"/>
    <w:qFormat/>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link w:val="NoteChar"/>
    <w:rsid w:val="008F208F"/>
    <w:pPr>
      <w:tabs>
        <w:tab w:val="left" w:pos="284"/>
      </w:tabs>
      <w:spacing w:before="80"/>
    </w:pPr>
  </w:style>
  <w:style w:type="character" w:customStyle="1" w:styleId="NoteChar">
    <w:name w:val="Note Char"/>
    <w:link w:val="Note"/>
    <w:locked/>
    <w:rsid w:val="007C5F89"/>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uiPriority w:val="99"/>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ar"/>
    <w:rsid w:val="008F208F"/>
    <w:pPr>
      <w:keepNext/>
      <w:keepLines/>
      <w:spacing w:before="480" w:after="80"/>
      <w:jc w:val="center"/>
    </w:pPr>
    <w:rPr>
      <w:caps/>
      <w:sz w:val="28"/>
    </w:rPr>
  </w:style>
  <w:style w:type="character" w:customStyle="1" w:styleId="AnnexNoCar">
    <w:name w:val="Annex_No Car"/>
    <w:link w:val="AnnexNo"/>
    <w:locked/>
    <w:rsid w:val="007C5F89"/>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rsid w:val="007C5F89"/>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locked/>
    <w:rsid w:val="007C5F89"/>
    <w:rPr>
      <w:rFonts w:ascii="Times New Roman" w:hAnsi="Times New Roman"/>
      <w:caps/>
      <w:sz w:val="28"/>
      <w:lang w:val="en-GB" w:eastAsia="en-US"/>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character" w:customStyle="1" w:styleId="RectitleChar">
    <w:name w:val="Rec_title Char"/>
    <w:link w:val="Rectitle"/>
    <w:locked/>
    <w:rsid w:val="007C5F89"/>
    <w:rPr>
      <w:rFonts w:ascii="Times New Roman Bold" w:hAnsi="Times New Roman Bold"/>
      <w:b/>
      <w:sz w:val="28"/>
      <w:lang w:val="en-GB" w:eastAsia="en-US"/>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character" w:customStyle="1" w:styleId="ResNoChar">
    <w:name w:val="Res_No Char"/>
    <w:link w:val="ResNo"/>
    <w:locked/>
    <w:rsid w:val="007C5F89"/>
    <w:rPr>
      <w:rFonts w:ascii="Times New Roman" w:hAnsi="Times New Roman"/>
      <w:caps/>
      <w:sz w:val="28"/>
      <w:lang w:val="en-GB" w:eastAsia="en-US"/>
    </w:rPr>
  </w:style>
  <w:style w:type="paragraph" w:customStyle="1" w:styleId="Restitle">
    <w:name w:val="Res_title"/>
    <w:basedOn w:val="Rectitle"/>
    <w:next w:val="Normal"/>
    <w:link w:val="RestitleChar"/>
    <w:rsid w:val="008F208F"/>
  </w:style>
  <w:style w:type="character" w:customStyle="1" w:styleId="RestitleChar">
    <w:name w:val="Res_title Char"/>
    <w:link w:val="Restitle"/>
    <w:locked/>
    <w:rsid w:val="007C5F89"/>
    <w:rPr>
      <w:rFonts w:ascii="Times New Roman Bold" w:hAnsi="Times New Roman Bold"/>
      <w:b/>
      <w:sz w:val="28"/>
      <w:lang w:val="en-GB" w:eastAsia="en-US"/>
    </w:rPr>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7C5F89"/>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locked/>
    <w:rsid w:val="007C5F89"/>
    <w:rPr>
      <w:rFonts w:ascii="Times New Roman Bold" w:hAnsi="Times New Roman Bold" w:cs="Times New Roman Bold"/>
      <w:b/>
      <w:lang w:val="en-GB" w:eastAsia="en-US"/>
    </w:rPr>
  </w:style>
  <w:style w:type="paragraph" w:customStyle="1" w:styleId="Tablelegend">
    <w:name w:val="Table_legend"/>
    <w:basedOn w:val="Normal"/>
    <w:link w:val="TablelegendChar"/>
    <w:rsid w:val="008F208F"/>
    <w:rPr>
      <w:sz w:val="20"/>
    </w:rPr>
  </w:style>
  <w:style w:type="character" w:customStyle="1" w:styleId="TablelegendChar">
    <w:name w:val="Table_legend Char"/>
    <w:link w:val="Tablelegend"/>
    <w:rsid w:val="007C5F89"/>
    <w:rPr>
      <w:rFonts w:ascii="Times New Roman" w:hAnsi="Times New Roman"/>
      <w:lang w:val="en-GB" w:eastAsia="en-US"/>
    </w:rPr>
  </w:style>
  <w:style w:type="paragraph" w:customStyle="1" w:styleId="TableNo">
    <w:name w:val="Table_No"/>
    <w:basedOn w:val="Normal"/>
    <w:next w:val="Normal"/>
    <w:link w:val="TableNo0"/>
    <w:rsid w:val="008F208F"/>
    <w:pPr>
      <w:keepNext/>
      <w:spacing w:before="560" w:after="120"/>
      <w:jc w:val="center"/>
    </w:pPr>
    <w:rPr>
      <w:caps/>
      <w:sz w:val="20"/>
    </w:rPr>
  </w:style>
  <w:style w:type="character" w:customStyle="1" w:styleId="TableNo0">
    <w:name w:val="Table_No Знак"/>
    <w:link w:val="TableNo"/>
    <w:locked/>
    <w:rsid w:val="007C5F89"/>
    <w:rPr>
      <w:rFonts w:ascii="Times New Roman" w:hAnsi="Times New Roman"/>
      <w:caps/>
      <w:lang w:val="en-GB" w:eastAsia="en-US"/>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character" w:customStyle="1" w:styleId="Tabletitle0">
    <w:name w:val="Table_title Знак"/>
    <w:link w:val="Tabletitle"/>
    <w:locked/>
    <w:rsid w:val="007C5F89"/>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rsid w:val="007C5F89"/>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7C5F89"/>
    <w:rPr>
      <w:rFonts w:ascii="Times New Roman" w:hAnsi="Times New Roman"/>
      <w:b/>
      <w:sz w:val="24"/>
      <w:lang w:val="en-GB" w:eastAsia="en-US"/>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7C5F89"/>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qForma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locked/>
    <w:rsid w:val="007C5F89"/>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link w:val="ProposalChar"/>
    <w:rsid w:val="008F208F"/>
    <w:pPr>
      <w:keepNext/>
      <w:spacing w:before="240"/>
    </w:pPr>
    <w:rPr>
      <w:rFonts w:hAnsi="Times New Roman Bold"/>
      <w:b/>
    </w:rPr>
  </w:style>
  <w:style w:type="character" w:customStyle="1" w:styleId="ProposalChar">
    <w:name w:val="Proposal Char"/>
    <w:link w:val="Proposal"/>
    <w:locked/>
    <w:rsid w:val="007C5F89"/>
    <w:rPr>
      <w:rFonts w:ascii="Times New Roman" w:hAnsi="Times New Roman Bold"/>
      <w:b/>
      <w:sz w:val="24"/>
      <w:lang w:val="en-GB" w:eastAsia="en-US"/>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link w:val="TableTextS5"/>
    <w:rsid w:val="007C5F89"/>
    <w:rPr>
      <w:rFonts w:ascii="Times New Roman" w:hAnsi="Times New Roman"/>
      <w:lang w:val="en-GB" w:eastAsia="en-US"/>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rsid w:val="001F291C"/>
    <w:pPr>
      <w:spacing w:before="0"/>
    </w:pPr>
    <w:rPr>
      <w:rFonts w:ascii="Tahoma" w:hAnsi="Tahoma" w:cs="Tahoma"/>
      <w:sz w:val="16"/>
      <w:szCs w:val="16"/>
    </w:rPr>
  </w:style>
  <w:style w:type="character" w:customStyle="1" w:styleId="BalloonTextChar">
    <w:name w:val="Balloon Text Char"/>
    <w:basedOn w:val="DefaultParagraphFont"/>
    <w:link w:val="BalloonText"/>
    <w:rsid w:val="001F291C"/>
    <w:rPr>
      <w:rFonts w:ascii="Tahoma" w:hAnsi="Tahoma" w:cs="Tahoma"/>
      <w:sz w:val="16"/>
      <w:szCs w:val="16"/>
      <w:lang w:val="en-GB" w:eastAsia="en-US"/>
    </w:rPr>
  </w:style>
  <w:style w:type="paragraph" w:styleId="BodyText">
    <w:name w:val="Body Text"/>
    <w:basedOn w:val="Normal"/>
    <w:link w:val="BodyTextChar"/>
    <w:rsid w:val="001F291C"/>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1F291C"/>
    <w:rPr>
      <w:rFonts w:ascii="Arial" w:hAnsi="Arial"/>
      <w:sz w:val="24"/>
      <w:lang w:eastAsia="en-US"/>
    </w:rPr>
  </w:style>
  <w:style w:type="character" w:styleId="Hyperlink">
    <w:name w:val="Hyperlink"/>
    <w:basedOn w:val="DefaultParagraphFont"/>
    <w:unhideWhenUsed/>
    <w:rsid w:val="001F291C"/>
    <w:rPr>
      <w:color w:val="0000FF" w:themeColor="hyperlink"/>
      <w:u w:val="single"/>
    </w:rPr>
  </w:style>
  <w:style w:type="paragraph" w:customStyle="1" w:styleId="Discussion">
    <w:name w:val="Discussion"/>
    <w:basedOn w:val="Normal"/>
    <w:rsid w:val="001F291C"/>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1F291C"/>
    <w:pPr>
      <w:numPr>
        <w:numId w:val="1"/>
      </w:numPr>
      <w:tabs>
        <w:tab w:val="clear" w:pos="1134"/>
        <w:tab w:val="clear" w:pos="1871"/>
        <w:tab w:val="clear" w:pos="2268"/>
        <w:tab w:val="num" w:pos="926"/>
      </w:tabs>
      <w:overflowPunct/>
      <w:autoSpaceDE/>
      <w:autoSpaceDN/>
      <w:adjustRightInd/>
      <w:spacing w:before="0"/>
      <w:ind w:left="926"/>
      <w:textAlignment w:val="auto"/>
    </w:pPr>
    <w:rPr>
      <w:sz w:val="20"/>
      <w:lang w:val="en-US"/>
    </w:rPr>
  </w:style>
  <w:style w:type="paragraph" w:styleId="BlockText">
    <w:name w:val="Block Text"/>
    <w:basedOn w:val="Normal"/>
    <w:rsid w:val="001F291C"/>
    <w:pPr>
      <w:tabs>
        <w:tab w:val="clear" w:pos="1134"/>
        <w:tab w:val="clear" w:pos="1871"/>
        <w:tab w:val="clear" w:pos="2268"/>
        <w:tab w:val="left" w:pos="8789"/>
      </w:tabs>
      <w:overflowPunct/>
      <w:autoSpaceDE/>
      <w:autoSpaceDN/>
      <w:adjustRightInd/>
      <w:spacing w:before="0"/>
      <w:ind w:left="851" w:right="283"/>
      <w:jc w:val="both"/>
      <w:textAlignment w:val="auto"/>
    </w:pPr>
    <w:rPr>
      <w:rFonts w:ascii="Arial" w:hAnsi="Arial" w:cs="Arial"/>
      <w:sz w:val="22"/>
      <w:szCs w:val="22"/>
      <w:lang w:eastAsia="fr-FR"/>
    </w:rPr>
  </w:style>
  <w:style w:type="paragraph" w:styleId="BodyText2">
    <w:name w:val="Body Text 2"/>
    <w:basedOn w:val="Normal"/>
    <w:link w:val="BodyText2Char"/>
    <w:rsid w:val="001F291C"/>
    <w:pPr>
      <w:tabs>
        <w:tab w:val="clear" w:pos="1134"/>
        <w:tab w:val="clear" w:pos="1871"/>
        <w:tab w:val="clear" w:pos="2268"/>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1F291C"/>
    <w:rPr>
      <w:rFonts w:ascii="Arial" w:eastAsia="SimSun" w:hAnsi="Arial"/>
      <w:b/>
      <w:bCs/>
      <w:sz w:val="22"/>
      <w:szCs w:val="24"/>
    </w:rPr>
  </w:style>
  <w:style w:type="paragraph" w:styleId="BodyText3">
    <w:name w:val="Body Text 3"/>
    <w:basedOn w:val="Normal"/>
    <w:link w:val="BodyText3Char"/>
    <w:rsid w:val="001F291C"/>
    <w:pPr>
      <w:tabs>
        <w:tab w:val="clear" w:pos="1134"/>
        <w:tab w:val="clear" w:pos="1871"/>
        <w:tab w:val="clear" w:pos="2268"/>
        <w:tab w:val="num" w:pos="720"/>
      </w:tabs>
      <w:overflowPunct/>
      <w:autoSpaceDE/>
      <w:autoSpaceDN/>
      <w:adjustRightInd/>
      <w:spacing w:before="0"/>
      <w:jc w:val="both"/>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1F291C"/>
    <w:rPr>
      <w:rFonts w:ascii="Arial" w:eastAsia="SimSun" w:hAnsi="Arial"/>
      <w:sz w:val="22"/>
      <w:szCs w:val="24"/>
      <w:lang w:val="en-GB"/>
    </w:rPr>
  </w:style>
  <w:style w:type="paragraph" w:styleId="NormalWeb">
    <w:name w:val="Normal (Web)"/>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OmniPage257">
    <w:name w:val="OmniPage #257"/>
    <w:rsid w:val="001F291C"/>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1F291C"/>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1F291C"/>
    <w:pPr>
      <w:numPr>
        <w:ilvl w:val="2"/>
        <w:numId w:val="3"/>
      </w:numPr>
    </w:pPr>
  </w:style>
  <w:style w:type="paragraph" w:customStyle="1" w:styleId="A-12">
    <w:name w:val="A-1.2"/>
    <w:basedOn w:val="Normal"/>
    <w:next w:val="BlockText"/>
    <w:autoRedefine/>
    <w:rsid w:val="001F291C"/>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1F291C"/>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table" w:styleId="TableGrid">
    <w:name w:val="Table Grid"/>
    <w:basedOn w:val="TableNormal"/>
    <w:uiPriority w:val="59"/>
    <w:rsid w:val="001F291C"/>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291C"/>
    <w:rPr>
      <w:rFonts w:cs="Times New Roman"/>
      <w:color w:val="800080"/>
      <w:u w:val="single"/>
    </w:rPr>
  </w:style>
  <w:style w:type="paragraph" w:customStyle="1" w:styleId="font5">
    <w:name w:val="font5"/>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val="en-US" w:eastAsia="ja-JP"/>
    </w:rPr>
  </w:style>
  <w:style w:type="paragraph" w:customStyle="1" w:styleId="font6">
    <w:name w:val="font6"/>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val="en-US" w:eastAsia="ja-JP"/>
    </w:rPr>
  </w:style>
  <w:style w:type="paragraph" w:customStyle="1" w:styleId="xl24">
    <w:name w:val="xl24"/>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5">
    <w:name w:val="xl25"/>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6">
    <w:name w:val="xl26"/>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1F291C"/>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0">
    <w:name w:val="xl30"/>
    <w:basedOn w:val="Normal"/>
    <w:rsid w:val="001F291C"/>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1">
    <w:name w:val="xl31"/>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val="en-US" w:eastAsia="ja-JP"/>
    </w:rPr>
  </w:style>
  <w:style w:type="paragraph" w:customStyle="1" w:styleId="xl32">
    <w:name w:val="xl32"/>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3">
    <w:name w:val="xl33"/>
    <w:basedOn w:val="Normal"/>
    <w:rsid w:val="001F291C"/>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1F291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5">
    <w:name w:val="xl35"/>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6">
    <w:name w:val="xl36"/>
    <w:basedOn w:val="Normal"/>
    <w:rsid w:val="001F291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7">
    <w:name w:val="xl37"/>
    <w:basedOn w:val="Normal"/>
    <w:rsid w:val="001F291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8">
    <w:name w:val="xl38"/>
    <w:basedOn w:val="Normal"/>
    <w:rsid w:val="001F291C"/>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val="en-US" w:eastAsia="ja-JP"/>
    </w:rPr>
  </w:style>
  <w:style w:type="paragraph" w:customStyle="1" w:styleId="xl39">
    <w:name w:val="xl3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character" w:customStyle="1" w:styleId="Caractresdenotedebasdepage">
    <w:name w:val="Caractères de note de bas de page"/>
    <w:basedOn w:val="DefaultParagraphFont"/>
    <w:rsid w:val="001F291C"/>
    <w:rPr>
      <w:rFonts w:cs="Times New Roman"/>
      <w:vertAlign w:val="superscript"/>
    </w:rPr>
  </w:style>
  <w:style w:type="paragraph" w:styleId="Caption">
    <w:name w:val="caption"/>
    <w:aliases w:val="topic,c,C"/>
    <w:basedOn w:val="Normal"/>
    <w:next w:val="Normal"/>
    <w:qFormat/>
    <w:rsid w:val="001F291C"/>
    <w:pPr>
      <w:tabs>
        <w:tab w:val="clear" w:pos="1134"/>
        <w:tab w:val="clear" w:pos="1871"/>
        <w:tab w:val="clear" w:pos="2268"/>
      </w:tabs>
      <w:overflowPunct/>
      <w:autoSpaceDE/>
      <w:autoSpaceDN/>
      <w:adjustRightInd/>
      <w:spacing w:before="0" w:after="200"/>
      <w:textAlignment w:val="auto"/>
    </w:pPr>
    <w:rPr>
      <w:rFonts w:ascii="Arial" w:hAnsi="Arial"/>
      <w:b/>
      <w:bCs/>
      <w:color w:val="4F81BD"/>
      <w:sz w:val="18"/>
      <w:szCs w:val="18"/>
    </w:rPr>
  </w:style>
  <w:style w:type="paragraph" w:styleId="CommentText">
    <w:name w:val="annotation text"/>
    <w:basedOn w:val="Normal"/>
    <w:link w:val="CommentTextChar"/>
    <w:rsid w:val="001F291C"/>
    <w:pPr>
      <w:tabs>
        <w:tab w:val="clear" w:pos="1134"/>
        <w:tab w:val="clear" w:pos="1871"/>
        <w:tab w:val="clear" w:pos="2268"/>
      </w:tabs>
      <w:overflowPunct/>
      <w:autoSpaceDE/>
      <w:autoSpaceDN/>
      <w:adjustRightInd/>
      <w:spacing w:before="0"/>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1F291C"/>
    <w:rPr>
      <w:rFonts w:ascii="Arial" w:eastAsia="SimSun" w:hAnsi="Arial"/>
      <w:lang w:val="en-GB" w:eastAsia="x-none"/>
    </w:rPr>
  </w:style>
  <w:style w:type="paragraph" w:styleId="CommentSubject">
    <w:name w:val="annotation subject"/>
    <w:basedOn w:val="CommentText"/>
    <w:next w:val="CommentText"/>
    <w:link w:val="CommentSubjectChar"/>
    <w:rsid w:val="001F291C"/>
    <w:rPr>
      <w:b/>
      <w:bCs/>
    </w:rPr>
  </w:style>
  <w:style w:type="character" w:customStyle="1" w:styleId="CommentSubjectChar">
    <w:name w:val="Comment Subject Char"/>
    <w:basedOn w:val="CommentTextChar"/>
    <w:link w:val="CommentSubject"/>
    <w:rsid w:val="001F291C"/>
    <w:rPr>
      <w:rFonts w:ascii="Arial" w:eastAsia="SimSun" w:hAnsi="Arial"/>
      <w:b/>
      <w:bCs/>
      <w:lang w:val="en-GB" w:eastAsia="x-none"/>
    </w:rPr>
  </w:style>
  <w:style w:type="paragraph" w:styleId="ListParagraph">
    <w:name w:val="List Paragraph"/>
    <w:basedOn w:val="Normal"/>
    <w:uiPriority w:val="34"/>
    <w:qFormat/>
    <w:rsid w:val="001F291C"/>
    <w:pPr>
      <w:tabs>
        <w:tab w:val="clear" w:pos="1134"/>
        <w:tab w:val="clear" w:pos="1871"/>
        <w:tab w:val="clear" w:pos="2268"/>
      </w:tabs>
      <w:overflowPunct/>
      <w:autoSpaceDE/>
      <w:autoSpaceDN/>
      <w:adjustRightInd/>
      <w:spacing w:before="0"/>
      <w:ind w:left="720"/>
      <w:contextualSpacing/>
      <w:textAlignment w:val="auto"/>
    </w:pPr>
    <w:rPr>
      <w:rFonts w:ascii="Arial" w:hAnsi="Arial"/>
      <w:sz w:val="22"/>
      <w:szCs w:val="22"/>
    </w:rPr>
  </w:style>
  <w:style w:type="character" w:customStyle="1" w:styleId="st">
    <w:name w:val="st"/>
    <w:basedOn w:val="DefaultParagraphFont"/>
    <w:rsid w:val="001F291C"/>
  </w:style>
  <w:style w:type="character" w:styleId="Emphasis">
    <w:name w:val="Emphasis"/>
    <w:basedOn w:val="DefaultParagraphFont"/>
    <w:qFormat/>
    <w:rsid w:val="001F291C"/>
    <w:rPr>
      <w:i/>
      <w:iCs/>
    </w:rPr>
  </w:style>
  <w:style w:type="character" w:styleId="CommentReference">
    <w:name w:val="annotation reference"/>
    <w:basedOn w:val="DefaultParagraphFont"/>
    <w:rsid w:val="001F291C"/>
    <w:rPr>
      <w:sz w:val="16"/>
      <w:szCs w:val="16"/>
    </w:rPr>
  </w:style>
  <w:style w:type="character" w:styleId="Strong">
    <w:name w:val="Strong"/>
    <w:basedOn w:val="DefaultParagraphFont"/>
    <w:uiPriority w:val="22"/>
    <w:qFormat/>
    <w:rsid w:val="001F291C"/>
    <w:rPr>
      <w:b/>
      <w:bCs/>
    </w:rPr>
  </w:style>
  <w:style w:type="character" w:styleId="HTMLAcronym">
    <w:name w:val="HTML Acronym"/>
    <w:basedOn w:val="DefaultParagraphFont"/>
    <w:rsid w:val="001F291C"/>
  </w:style>
  <w:style w:type="paragraph" w:styleId="Revision">
    <w:name w:val="Revision"/>
    <w:hidden/>
    <w:uiPriority w:val="99"/>
    <w:rsid w:val="001F291C"/>
    <w:rPr>
      <w:rFonts w:ascii="Times New Roman" w:hAnsi="Times New Roman"/>
      <w:sz w:val="24"/>
      <w:lang w:val="en-GB" w:eastAsia="en-US"/>
    </w:rPr>
  </w:style>
  <w:style w:type="paragraph" w:customStyle="1" w:styleId="TableText0">
    <w:name w:val="Table_Text"/>
    <w:basedOn w:val="Tablelegend"/>
    <w:rsid w:val="001F291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algun Gothic"/>
      <w:sz w:val="18"/>
    </w:rPr>
  </w:style>
  <w:style w:type="paragraph" w:styleId="PlainText">
    <w:name w:val="Plain Text"/>
    <w:basedOn w:val="Normal"/>
    <w:link w:val="PlainTextChar"/>
    <w:unhideWhenUsed/>
    <w:rsid w:val="001F291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rsid w:val="001F291C"/>
    <w:rPr>
      <w:rFonts w:ascii="Calibri" w:eastAsiaTheme="minorEastAsia" w:hAnsi="Calibri" w:cstheme="minorBidi"/>
      <w:sz w:val="22"/>
      <w:szCs w:val="21"/>
    </w:rPr>
  </w:style>
  <w:style w:type="character" w:customStyle="1" w:styleId="href">
    <w:name w:val="href"/>
    <w:basedOn w:val="DefaultParagraphFont"/>
    <w:rsid w:val="001F291C"/>
  </w:style>
  <w:style w:type="paragraph" w:customStyle="1" w:styleId="HeadingSum">
    <w:name w:val="Heading_Sum"/>
    <w:basedOn w:val="Headingb"/>
    <w:next w:val="Normal"/>
    <w:rsid w:val="001F291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1F291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1F291C"/>
  </w:style>
  <w:style w:type="paragraph" w:customStyle="1" w:styleId="Tablefin">
    <w:name w:val="Table_fin"/>
    <w:basedOn w:val="Normal"/>
    <w:next w:val="Normal"/>
    <w:rsid w:val="001F291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1F291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1F291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1F291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1F291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1F29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Subtitle">
    <w:name w:val="Subtitle"/>
    <w:basedOn w:val="Normal"/>
    <w:next w:val="BodyText"/>
    <w:link w:val="SubtitleChar"/>
    <w:qFormat/>
    <w:rsid w:val="001F291C"/>
    <w:pPr>
      <w:tabs>
        <w:tab w:val="clear" w:pos="1134"/>
        <w:tab w:val="clear" w:pos="1871"/>
        <w:tab w:val="clear" w:pos="2268"/>
      </w:tabs>
      <w:suppressAutoHyphens/>
      <w:spacing w:before="0"/>
    </w:pPr>
    <w:rPr>
      <w:b/>
      <w:lang w:val="en-US"/>
    </w:rPr>
  </w:style>
  <w:style w:type="character" w:customStyle="1" w:styleId="SubtitleChar">
    <w:name w:val="Subtitle Char"/>
    <w:basedOn w:val="DefaultParagraphFont"/>
    <w:link w:val="Subtitle"/>
    <w:rsid w:val="001F291C"/>
    <w:rPr>
      <w:rFonts w:ascii="Times New Roman" w:hAnsi="Times New Roman"/>
      <w:b/>
      <w:sz w:val="24"/>
      <w:lang w:eastAsia="en-US"/>
    </w:rPr>
  </w:style>
  <w:style w:type="paragraph" w:styleId="BodyTextIndent">
    <w:name w:val="Body Text Indent"/>
    <w:basedOn w:val="Normal"/>
    <w:link w:val="BodyTextIndentChar"/>
    <w:rsid w:val="001F291C"/>
    <w:pPr>
      <w:tabs>
        <w:tab w:val="clear" w:pos="1134"/>
        <w:tab w:val="clear" w:pos="1871"/>
        <w:tab w:val="clear" w:pos="2268"/>
      </w:tabs>
      <w:ind w:left="360"/>
    </w:pPr>
    <w:rPr>
      <w:lang w:val="en-US"/>
    </w:rPr>
  </w:style>
  <w:style w:type="character" w:customStyle="1" w:styleId="BodyTextIndentChar">
    <w:name w:val="Body Text Indent Char"/>
    <w:basedOn w:val="DefaultParagraphFont"/>
    <w:link w:val="BodyTextIndent"/>
    <w:rsid w:val="001F291C"/>
    <w:rPr>
      <w:rFonts w:ascii="Times New Roman" w:hAnsi="Times New Roman"/>
      <w:sz w:val="24"/>
      <w:lang w:eastAsia="en-US"/>
    </w:rPr>
  </w:style>
  <w:style w:type="paragraph" w:styleId="Title">
    <w:name w:val="Title"/>
    <w:basedOn w:val="Normal"/>
    <w:link w:val="TitleChar"/>
    <w:qFormat/>
    <w:rsid w:val="001F291C"/>
    <w:pPr>
      <w:tabs>
        <w:tab w:val="clear" w:pos="1134"/>
        <w:tab w:val="clear" w:pos="1871"/>
        <w:tab w:val="clear" w:pos="2268"/>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1F291C"/>
    <w:rPr>
      <w:rFonts w:ascii="Times New Roman" w:hAnsi="Times New Roman"/>
      <w:b/>
      <w:bCs/>
      <w:sz w:val="16"/>
      <w:lang w:eastAsia="en-US"/>
    </w:rPr>
  </w:style>
  <w:style w:type="paragraph" w:styleId="List">
    <w:name w:val="List"/>
    <w:aliases w:val="l"/>
    <w:basedOn w:val="BodyText"/>
    <w:rsid w:val="007C5F89"/>
    <w:pPr>
      <w:tabs>
        <w:tab w:val="left" w:pos="1134"/>
        <w:tab w:val="left" w:pos="1871"/>
        <w:tab w:val="left" w:pos="2268"/>
      </w:tabs>
      <w:suppressAutoHyphens/>
      <w:overflowPunct w:val="0"/>
      <w:autoSpaceDE w:val="0"/>
      <w:spacing w:after="120"/>
      <w:jc w:val="left"/>
      <w:textAlignment w:val="baseline"/>
    </w:pPr>
    <w:rPr>
      <w:rFonts w:ascii="Times New Roman" w:eastAsia="MS Mincho" w:hAnsi="Times New Roman" w:cs="Mangal"/>
      <w:lang w:val="en-GB" w:eastAsia="zh-CN"/>
    </w:rPr>
  </w:style>
  <w:style w:type="paragraph" w:styleId="TableofFigures">
    <w:name w:val="table of figures"/>
    <w:basedOn w:val="Normal"/>
    <w:next w:val="Normal"/>
    <w:unhideWhenUsed/>
    <w:rsid w:val="007C5F89"/>
    <w:pPr>
      <w:tabs>
        <w:tab w:val="clear" w:pos="1134"/>
        <w:tab w:val="clear" w:pos="1871"/>
        <w:tab w:val="clear" w:pos="2268"/>
      </w:tabs>
      <w:suppressAutoHyphens/>
      <w:autoSpaceDN/>
      <w:adjustRightInd/>
    </w:pPr>
    <w:rPr>
      <w:rFonts w:eastAsia="MS Mincho"/>
      <w:lang w:eastAsia="zh-CN"/>
    </w:rPr>
  </w:style>
  <w:style w:type="paragraph" w:styleId="TOCHeading">
    <w:name w:val="TOC Heading"/>
    <w:basedOn w:val="Heading1"/>
    <w:next w:val="Normal"/>
    <w:uiPriority w:val="99"/>
    <w:unhideWhenUsed/>
    <w:qFormat/>
    <w:rsid w:val="007C5F8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fr-FR" w:eastAsia="fr-FR"/>
    </w:rPr>
  </w:style>
  <w:style w:type="paragraph" w:styleId="TOC9">
    <w:name w:val="toc 9"/>
    <w:basedOn w:val="Normal"/>
    <w:next w:val="Normal"/>
    <w:autoRedefine/>
    <w:unhideWhenUsed/>
    <w:rsid w:val="007C5F89"/>
    <w:pPr>
      <w:tabs>
        <w:tab w:val="clear" w:pos="1134"/>
        <w:tab w:val="clear" w:pos="1871"/>
        <w:tab w:val="clear" w:pos="2268"/>
      </w:tabs>
      <w:spacing w:before="0"/>
      <w:ind w:left="1920"/>
    </w:pPr>
    <w:rPr>
      <w:rFonts w:ascii="Calibri" w:eastAsia="MS Mincho" w:hAnsi="Calibri"/>
      <w:sz w:val="18"/>
      <w:szCs w:val="18"/>
    </w:rPr>
  </w:style>
  <w:style w:type="paragraph" w:styleId="NoSpacing">
    <w:name w:val="No Spacing"/>
    <w:uiPriority w:val="99"/>
    <w:qFormat/>
    <w:rsid w:val="007C5F89"/>
    <w:rPr>
      <w:rFonts w:ascii="Calibri" w:eastAsia="Calibri" w:hAnsi="Calibri"/>
      <w:sz w:val="22"/>
      <w:szCs w:val="22"/>
      <w:lang w:eastAsia="en-US"/>
    </w:rPr>
  </w:style>
  <w:style w:type="paragraph" w:styleId="EndnoteText">
    <w:name w:val="endnote text"/>
    <w:basedOn w:val="Normal"/>
    <w:link w:val="EndnoteTextChar"/>
    <w:rsid w:val="007C5F89"/>
    <w:pPr>
      <w:spacing w:before="0"/>
    </w:pPr>
    <w:rPr>
      <w:rFonts w:eastAsia="MS Mincho"/>
      <w:sz w:val="20"/>
      <w:lang w:eastAsia="x-none"/>
    </w:rPr>
  </w:style>
  <w:style w:type="character" w:customStyle="1" w:styleId="EndnoteTextChar">
    <w:name w:val="Endnote Text Char"/>
    <w:basedOn w:val="DefaultParagraphFont"/>
    <w:link w:val="EndnoteText"/>
    <w:rsid w:val="007C5F89"/>
    <w:rPr>
      <w:rFonts w:ascii="Times New Roman" w:eastAsia="MS Mincho" w:hAnsi="Times New Roman"/>
      <w:lang w:val="en-GB" w:eastAsia="x-none"/>
    </w:rPr>
  </w:style>
  <w:style w:type="paragraph" w:styleId="BodyTextIndent2">
    <w:name w:val="Body Text Indent 2"/>
    <w:basedOn w:val="Normal"/>
    <w:link w:val="BodyTextIndent2Char"/>
    <w:rsid w:val="007C5F89"/>
    <w:pPr>
      <w:tabs>
        <w:tab w:val="clear" w:pos="1134"/>
        <w:tab w:val="clear" w:pos="1871"/>
        <w:tab w:val="clear" w:pos="2268"/>
        <w:tab w:val="left" w:pos="2495"/>
        <w:tab w:val="left" w:pos="2552"/>
      </w:tabs>
      <w:ind w:left="2490" w:hanging="2490"/>
      <w:jc w:val="both"/>
    </w:pPr>
    <w:rPr>
      <w:rFonts w:eastAsia="Batang"/>
      <w:noProof/>
      <w:lang w:val="x-none" w:eastAsia="x-none"/>
    </w:rPr>
  </w:style>
  <w:style w:type="character" w:customStyle="1" w:styleId="BodyTextIndent2Char">
    <w:name w:val="Body Text Indent 2 Char"/>
    <w:basedOn w:val="DefaultParagraphFont"/>
    <w:link w:val="BodyTextIndent2"/>
    <w:rsid w:val="007C5F89"/>
    <w:rPr>
      <w:rFonts w:ascii="Times New Roman" w:eastAsia="Batang" w:hAnsi="Times New Roman"/>
      <w:noProof/>
      <w:sz w:val="24"/>
      <w:lang w:val="x-none" w:eastAsia="x-none"/>
    </w:rPr>
  </w:style>
  <w:style w:type="paragraph" w:styleId="BodyTextIndent3">
    <w:name w:val="Body Text Indent 3"/>
    <w:basedOn w:val="Normal"/>
    <w:link w:val="BodyTextIndent3Char"/>
    <w:rsid w:val="007C5F89"/>
    <w:pPr>
      <w:tabs>
        <w:tab w:val="clear" w:pos="1134"/>
        <w:tab w:val="clear" w:pos="1871"/>
        <w:tab w:val="clear" w:pos="2268"/>
        <w:tab w:val="left" w:pos="2552"/>
      </w:tabs>
      <w:ind w:left="2552" w:hanging="2552"/>
      <w:jc w:val="both"/>
    </w:pPr>
    <w:rPr>
      <w:rFonts w:eastAsia="Batang"/>
      <w:spacing w:val="-1"/>
      <w:lang w:val="x-none" w:eastAsia="x-none"/>
    </w:rPr>
  </w:style>
  <w:style w:type="character" w:customStyle="1" w:styleId="BodyTextIndent3Char">
    <w:name w:val="Body Text Indent 3 Char"/>
    <w:basedOn w:val="DefaultParagraphFont"/>
    <w:link w:val="BodyTextIndent3"/>
    <w:rsid w:val="007C5F89"/>
    <w:rPr>
      <w:rFonts w:ascii="Times New Roman" w:eastAsia="Batang" w:hAnsi="Times New Roman"/>
      <w:spacing w:val="-1"/>
      <w:sz w:val="24"/>
      <w:lang w:val="x-none" w:eastAsia="x-none"/>
    </w:rPr>
  </w:style>
  <w:style w:type="paragraph" w:styleId="ListBullet">
    <w:name w:val="List Bullet"/>
    <w:basedOn w:val="Normal"/>
    <w:rsid w:val="007C5F89"/>
    <w:pPr>
      <w:tabs>
        <w:tab w:val="num" w:pos="360"/>
      </w:tabs>
      <w:ind w:left="360" w:hanging="360"/>
      <w:contextualSpacing/>
    </w:pPr>
    <w:rPr>
      <w:rFonts w:eastAsia="MS Mincho"/>
    </w:rPr>
  </w:style>
  <w:style w:type="paragraph" w:styleId="Salutation">
    <w:name w:val="Salutation"/>
    <w:basedOn w:val="Normal"/>
    <w:next w:val="Normal"/>
    <w:link w:val="SalutationChar"/>
    <w:rsid w:val="007C5F89"/>
    <w:pPr>
      <w:tabs>
        <w:tab w:val="clear" w:pos="1134"/>
        <w:tab w:val="clear" w:pos="1871"/>
        <w:tab w:val="clear" w:pos="2268"/>
        <w:tab w:val="left" w:pos="794"/>
        <w:tab w:val="left" w:pos="1191"/>
        <w:tab w:val="left" w:pos="1588"/>
        <w:tab w:val="left" w:pos="1985"/>
      </w:tabs>
    </w:pPr>
    <w:rPr>
      <w:rFonts w:eastAsia="MS Mincho"/>
      <w:lang w:eastAsia="x-none"/>
    </w:rPr>
  </w:style>
  <w:style w:type="character" w:customStyle="1" w:styleId="SalutationChar">
    <w:name w:val="Salutation Char"/>
    <w:basedOn w:val="DefaultParagraphFont"/>
    <w:link w:val="Salutation"/>
    <w:rsid w:val="007C5F89"/>
    <w:rPr>
      <w:rFonts w:ascii="Times New Roman" w:eastAsia="MS Mincho" w:hAnsi="Times New Roman"/>
      <w:sz w:val="24"/>
      <w:lang w:val="en-GB" w:eastAsia="x-none"/>
    </w:rPr>
  </w:style>
  <w:style w:type="paragraph" w:styleId="ListBullet4">
    <w:name w:val="List Bullet 4"/>
    <w:basedOn w:val="Normal"/>
    <w:rsid w:val="007C5F89"/>
    <w:pPr>
      <w:tabs>
        <w:tab w:val="clear" w:pos="1134"/>
        <w:tab w:val="clear" w:pos="1871"/>
        <w:tab w:val="clear" w:pos="2268"/>
        <w:tab w:val="num" w:pos="740"/>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Bullet5">
    <w:name w:val="List Bullet 5"/>
    <w:basedOn w:val="Normal"/>
    <w:rsid w:val="007C5F8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styleId="ListNumber4">
    <w:name w:val="List Number 4"/>
    <w:basedOn w:val="Normal"/>
    <w:rsid w:val="007C5F89"/>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Malgun Gothic"/>
      <w:sz w:val="20"/>
      <w:lang w:eastAsia="de-DE"/>
    </w:rPr>
  </w:style>
  <w:style w:type="paragraph" w:styleId="ListNumber5">
    <w:name w:val="List Number 5"/>
    <w:basedOn w:val="Normal"/>
    <w:rsid w:val="007C5F8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algun Gothic"/>
      <w:sz w:val="20"/>
      <w:lang w:eastAsia="de-DE"/>
    </w:rPr>
  </w:style>
  <w:style w:type="paragraph" w:styleId="Closing">
    <w:name w:val="Closing"/>
    <w:basedOn w:val="Normal"/>
    <w:link w:val="ClosingChar"/>
    <w:rsid w:val="007C5F89"/>
    <w:pPr>
      <w:widowControl w:val="0"/>
      <w:tabs>
        <w:tab w:val="clear" w:pos="1134"/>
        <w:tab w:val="clear" w:pos="1871"/>
        <w:tab w:val="clear" w:pos="2268"/>
        <w:tab w:val="num" w:pos="1209"/>
      </w:tabs>
      <w:overflowPunct/>
      <w:autoSpaceDE/>
      <w:autoSpaceDN/>
      <w:adjustRightInd/>
      <w:spacing w:before="0"/>
      <w:jc w:val="right"/>
      <w:textAlignment w:val="auto"/>
    </w:pPr>
    <w:rPr>
      <w:rFonts w:ascii="Century" w:eastAsia="MS Mincho" w:hAnsi="Century"/>
      <w:kern w:val="2"/>
      <w:sz w:val="21"/>
      <w:szCs w:val="24"/>
      <w:lang w:val="x-none" w:eastAsia="ja-JP"/>
    </w:rPr>
  </w:style>
  <w:style w:type="character" w:customStyle="1" w:styleId="ClosingChar">
    <w:name w:val="Closing Char"/>
    <w:basedOn w:val="DefaultParagraphFont"/>
    <w:link w:val="Closing"/>
    <w:rsid w:val="007C5F89"/>
    <w:rPr>
      <w:rFonts w:ascii="Century" w:eastAsia="MS Mincho" w:hAnsi="Century"/>
      <w:kern w:val="2"/>
      <w:sz w:val="21"/>
      <w:szCs w:val="24"/>
      <w:lang w:val="x-none" w:eastAsia="ja-JP"/>
    </w:rPr>
  </w:style>
  <w:style w:type="paragraph" w:styleId="ListNumber2">
    <w:name w:val="List Number 2"/>
    <w:aliases w:val="ln2"/>
    <w:basedOn w:val="ListNumber"/>
    <w:rsid w:val="007C5F89"/>
    <w:pPr>
      <w:ind w:left="1003" w:hanging="283"/>
    </w:pPr>
  </w:style>
  <w:style w:type="paragraph" w:styleId="ListNumber">
    <w:name w:val="List Number"/>
    <w:aliases w:val="ln"/>
    <w:basedOn w:val="List"/>
    <w:rsid w:val="007C5F89"/>
    <w:pPr>
      <w:tabs>
        <w:tab w:val="clear" w:pos="1134"/>
        <w:tab w:val="clear" w:pos="1871"/>
        <w:tab w:val="clear" w:pos="2268"/>
      </w:tabs>
      <w:suppressAutoHyphens w:val="0"/>
      <w:overflowPunct/>
      <w:autoSpaceDE/>
      <w:spacing w:after="60"/>
      <w:ind w:left="714" w:hanging="357"/>
      <w:jc w:val="both"/>
      <w:textAlignment w:val="auto"/>
    </w:pPr>
    <w:rPr>
      <w:rFonts w:cs="Times New Roman"/>
      <w:sz w:val="20"/>
      <w:lang w:val="en-US" w:eastAsia="de-DE"/>
    </w:rPr>
  </w:style>
  <w:style w:type="paragraph" w:styleId="HTMLPreformatted">
    <w:name w:val="HTML Preformatted"/>
    <w:basedOn w:val="Normal"/>
    <w:link w:val="HTMLPreformattedChar"/>
    <w:unhideWhenUsed/>
    <w:rsid w:val="007C5F8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eastAsia="en-GB"/>
    </w:rPr>
  </w:style>
  <w:style w:type="character" w:customStyle="1" w:styleId="HTMLPreformattedChar">
    <w:name w:val="HTML Preformatted Char"/>
    <w:basedOn w:val="DefaultParagraphFont"/>
    <w:link w:val="HTMLPreformatted"/>
    <w:rsid w:val="007C5F89"/>
    <w:rPr>
      <w:rFonts w:ascii="Courier New" w:eastAsia="MS Mincho" w:hAnsi="Courier New"/>
      <w:lang w:val="en-GB" w:eastAsia="en-GB"/>
    </w:rPr>
  </w:style>
  <w:style w:type="paragraph" w:styleId="BodyTextFirstIndent">
    <w:name w:val="Body Text First Indent"/>
    <w:basedOn w:val="BodyText"/>
    <w:link w:val="BodyTextFirstIndentChar"/>
    <w:rsid w:val="007C5F89"/>
    <w:pPr>
      <w:tabs>
        <w:tab w:val="left" w:pos="794"/>
        <w:tab w:val="left" w:pos="1191"/>
        <w:tab w:val="left" w:pos="1588"/>
        <w:tab w:val="left" w:pos="1985"/>
      </w:tabs>
      <w:overflowPunct w:val="0"/>
      <w:autoSpaceDE w:val="0"/>
      <w:autoSpaceDN w:val="0"/>
      <w:adjustRightInd w:val="0"/>
      <w:spacing w:before="136" w:after="120"/>
      <w:ind w:firstLine="210"/>
      <w:textAlignment w:val="baseline"/>
    </w:pPr>
    <w:rPr>
      <w:rFonts w:ascii="Times New Roman" w:eastAsia="MS Mincho" w:hAnsi="Times New Roman"/>
      <w:lang w:val="en-GB" w:eastAsia="ru-RU"/>
    </w:rPr>
  </w:style>
  <w:style w:type="character" w:customStyle="1" w:styleId="BodyTextFirstIndentChar">
    <w:name w:val="Body Text First Indent Char"/>
    <w:basedOn w:val="BodyTextChar"/>
    <w:link w:val="BodyTextFirstIndent"/>
    <w:rsid w:val="007C5F89"/>
    <w:rPr>
      <w:rFonts w:ascii="Times New Roman" w:eastAsia="MS Mincho" w:hAnsi="Times New Roman"/>
      <w:sz w:val="24"/>
      <w:lang w:val="en-GB" w:eastAsia="ru-RU"/>
    </w:rPr>
  </w:style>
  <w:style w:type="paragraph" w:styleId="TOAHeading">
    <w:name w:val="toa heading"/>
    <w:basedOn w:val="Normal"/>
    <w:next w:val="Normal"/>
    <w:autoRedefine/>
    <w:rsid w:val="007C5F89"/>
    <w:pPr>
      <w:keepNext/>
      <w:keepLines/>
      <w:tabs>
        <w:tab w:val="clear" w:pos="1134"/>
        <w:tab w:val="clear" w:pos="1871"/>
        <w:tab w:val="clear" w:pos="2268"/>
        <w:tab w:val="left" w:pos="794"/>
        <w:tab w:val="left" w:pos="1191"/>
        <w:tab w:val="left" w:pos="1588"/>
        <w:tab w:val="left" w:pos="1985"/>
      </w:tabs>
      <w:spacing w:before="360" w:after="120"/>
      <w:jc w:val="center"/>
    </w:pPr>
    <w:rPr>
      <w:rFonts w:eastAsia="SimSun"/>
      <w:bCs/>
      <w:caps/>
      <w:szCs w:val="24"/>
      <w:lang w:val="en-US"/>
    </w:rPr>
  </w:style>
  <w:style w:type="character" w:customStyle="1" w:styleId="DocumentMapChar">
    <w:name w:val="Document Map Char"/>
    <w:basedOn w:val="DefaultParagraphFont"/>
    <w:link w:val="DocumentMap"/>
    <w:semiHidden/>
    <w:rsid w:val="007C5F89"/>
    <w:rPr>
      <w:rFonts w:ascii="Times New Roman" w:eastAsia="MS Mincho" w:hAnsi="Times New Roman"/>
      <w:sz w:val="24"/>
      <w:szCs w:val="24"/>
      <w:lang w:val="en-GB" w:eastAsia="en-US"/>
    </w:rPr>
  </w:style>
  <w:style w:type="paragraph" w:styleId="DocumentMap">
    <w:name w:val="Document Map"/>
    <w:basedOn w:val="Normal"/>
    <w:link w:val="DocumentMapChar"/>
    <w:semiHidden/>
    <w:unhideWhenUsed/>
    <w:rsid w:val="007C5F89"/>
    <w:pPr>
      <w:spacing w:before="0"/>
    </w:pPr>
    <w:rPr>
      <w:rFonts w:eastAsia="MS Mincho"/>
      <w:szCs w:val="24"/>
    </w:rPr>
  </w:style>
  <w:style w:type="character" w:customStyle="1" w:styleId="UnresolvedMention1">
    <w:name w:val="Unresolved Mention1"/>
    <w:basedOn w:val="DefaultParagraphFont"/>
    <w:uiPriority w:val="99"/>
    <w:semiHidden/>
    <w:unhideWhenUsed/>
    <w:rsid w:val="00E031DC"/>
    <w:rPr>
      <w:color w:val="605E5C"/>
      <w:shd w:val="clear" w:color="auto" w:fill="E1DFDD"/>
    </w:rPr>
  </w:style>
  <w:style w:type="character" w:styleId="UnresolvedMention">
    <w:name w:val="Unresolved Mention"/>
    <w:basedOn w:val="DefaultParagraphFont"/>
    <w:uiPriority w:val="99"/>
    <w:semiHidden/>
    <w:unhideWhenUsed/>
    <w:rsid w:val="00B476DD"/>
    <w:rPr>
      <w:color w:val="605E5C"/>
      <w:shd w:val="clear" w:color="auto" w:fill="E1DFDD"/>
    </w:rPr>
  </w:style>
  <w:style w:type="paragraph" w:customStyle="1" w:styleId="Methodheading1">
    <w:name w:val="Method_heading1"/>
    <w:basedOn w:val="Heading1"/>
    <w:next w:val="Normal"/>
    <w:qFormat/>
    <w:rsid w:val="005847E9"/>
    <w:rPr>
      <w:rFonts w:eastAsia="MS Mincho"/>
    </w:rPr>
  </w:style>
  <w:style w:type="paragraph" w:customStyle="1" w:styleId="Methodheading2">
    <w:name w:val="Method_heading2"/>
    <w:basedOn w:val="Heading2"/>
    <w:next w:val="Normal"/>
    <w:qFormat/>
    <w:rsid w:val="005847E9"/>
    <w:rPr>
      <w:rFonts w:eastAsia="MS Mincho"/>
    </w:rPr>
  </w:style>
  <w:style w:type="paragraph" w:customStyle="1" w:styleId="Methodheading3">
    <w:name w:val="Method_heading3"/>
    <w:basedOn w:val="Heading3"/>
    <w:next w:val="Normal"/>
    <w:qFormat/>
    <w:rsid w:val="005847E9"/>
    <w:rPr>
      <w:rFonts w:eastAsia="MS Mincho"/>
    </w:rPr>
  </w:style>
  <w:style w:type="paragraph" w:customStyle="1" w:styleId="Methodheading4">
    <w:name w:val="Method_heading4"/>
    <w:basedOn w:val="Heading4"/>
    <w:next w:val="Normal"/>
    <w:qFormat/>
    <w:rsid w:val="005847E9"/>
    <w:rPr>
      <w:rFonts w:eastAsia="MS Mincho"/>
    </w:rPr>
  </w:style>
  <w:style w:type="paragraph" w:customStyle="1" w:styleId="MethodHeadingb">
    <w:name w:val="Method_Headingb"/>
    <w:basedOn w:val="Headingb"/>
    <w:next w:val="Normal"/>
    <w:qFormat/>
    <w:rsid w:val="005847E9"/>
    <w:pPr>
      <w:keepNext/>
      <w:keepLines/>
      <w:tabs>
        <w:tab w:val="clear" w:pos="1134"/>
        <w:tab w:val="clear" w:pos="1871"/>
        <w:tab w:val="clear" w:pos="2268"/>
      </w:tabs>
      <w:overflowPunct/>
      <w:autoSpaceDE/>
      <w:autoSpaceDN/>
      <w:adjustRightInd/>
      <w:textAlignment w:val="auto"/>
    </w:pPr>
    <w:rPr>
      <w:rFonts w:eastAsia="MS Mincho"/>
      <w:lang w:val="en-GB" w:eastAsia="zh-CN"/>
    </w:rPr>
  </w:style>
  <w:style w:type="paragraph" w:customStyle="1" w:styleId="EditorsNote">
    <w:name w:val="EditorsNote"/>
    <w:basedOn w:val="Normal"/>
    <w:rsid w:val="005847E9"/>
    <w:pPr>
      <w:spacing w:before="240" w:after="240"/>
    </w:pPr>
    <w:rPr>
      <w:rFonts w:eastAsia="MS Mincho"/>
      <w:i/>
      <w:iCs/>
    </w:rPr>
  </w:style>
  <w:style w:type="paragraph" w:customStyle="1" w:styleId="Figurewithlegend">
    <w:name w:val="Figure_with_legend"/>
    <w:basedOn w:val="Figure"/>
    <w:rsid w:val="005847E9"/>
    <w:pPr>
      <w:keepNext w:val="0"/>
      <w:keepLines w:val="0"/>
      <w:spacing w:after="240"/>
    </w:pPr>
    <w:rPr>
      <w:rFonts w:eastAsia="MS Mincho"/>
      <w:noProof/>
      <w:lang w:eastAsia="zh-CN"/>
    </w:rPr>
  </w:style>
  <w:style w:type="paragraph" w:styleId="Signature">
    <w:name w:val="Signature"/>
    <w:basedOn w:val="Normal"/>
    <w:link w:val="SignatureChar"/>
    <w:unhideWhenUsed/>
    <w:rsid w:val="005847E9"/>
    <w:pPr>
      <w:tabs>
        <w:tab w:val="clear" w:pos="1134"/>
        <w:tab w:val="clear" w:pos="1871"/>
        <w:tab w:val="clear" w:pos="2268"/>
        <w:tab w:val="center" w:pos="7371"/>
      </w:tabs>
      <w:spacing w:before="600"/>
    </w:pPr>
    <w:rPr>
      <w:rFonts w:eastAsia="MS Mincho"/>
    </w:rPr>
  </w:style>
  <w:style w:type="character" w:customStyle="1" w:styleId="SignatureChar">
    <w:name w:val="Signature Char"/>
    <w:basedOn w:val="DefaultParagraphFont"/>
    <w:link w:val="Signature"/>
    <w:rsid w:val="005847E9"/>
    <w:rPr>
      <w:rFonts w:ascii="Times New Roman" w:eastAsia="MS Mincho" w:hAnsi="Times New Roman"/>
      <w:sz w:val="24"/>
      <w:lang w:val="en-GB" w:eastAsia="en-US"/>
    </w:rPr>
  </w:style>
  <w:style w:type="character" w:styleId="PlaceholderText">
    <w:name w:val="Placeholder Text"/>
    <w:basedOn w:val="DefaultParagraphFont"/>
    <w:uiPriority w:val="99"/>
    <w:semiHidden/>
    <w:rsid w:val="005847E9"/>
    <w:rPr>
      <w:color w:val="808080"/>
    </w:rPr>
  </w:style>
  <w:style w:type="paragraph" w:customStyle="1" w:styleId="DocData">
    <w:name w:val="DocData"/>
    <w:basedOn w:val="Normal"/>
    <w:rsid w:val="005847E9"/>
    <w:pPr>
      <w:framePr w:hSpace="180" w:wrap="around" w:hAnchor="margin" w:y="-687"/>
      <w:shd w:val="solid" w:color="FFFFFF" w:fill="FFFFFF"/>
      <w:spacing w:before="0" w:line="240" w:lineRule="atLeast"/>
    </w:pPr>
    <w:rPr>
      <w:rFonts w:ascii="Verdana" w:eastAsia="MS Mincho" w:hAnsi="Verdana"/>
      <w:b/>
      <w:sz w:val="20"/>
      <w:lang w:eastAsia="zh-CN"/>
    </w:rPr>
  </w:style>
  <w:style w:type="character" w:customStyle="1" w:styleId="DocumentMapChar1">
    <w:name w:val="Document Map Char1"/>
    <w:basedOn w:val="DefaultParagraphFont"/>
    <w:semiHidden/>
    <w:rsid w:val="005847E9"/>
    <w:rPr>
      <w:rFonts w:ascii="Segoe UI" w:hAnsi="Segoe UI" w:cs="Segoe U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Tkacenko@jpl.nasa.gov" TargetMode="External"/><Relationship Id="rId18" Type="http://schemas.openxmlformats.org/officeDocument/2006/relationships/hyperlink" Target="http://www.itu.int/rec/R-REC-M.1318/en" TargetMode="External"/><Relationship Id="rId26" Type="http://schemas.openxmlformats.org/officeDocument/2006/relationships/header" Target="header3.xml"/><Relationship Id="rId39" Type="http://schemas.openxmlformats.org/officeDocument/2006/relationships/footer" Target="footer8.xml"/><Relationship Id="rId21" Type="http://schemas.openxmlformats.org/officeDocument/2006/relationships/hyperlink" Target="http://www.itu.int/rec/R-REC-M.1902/en"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itu.int/rec/R-REC-M.1901/en" TargetMode="External"/><Relationship Id="rId29" Type="http://schemas.openxmlformats.org/officeDocument/2006/relationships/footer" Target="foot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ruch@newwavespectrum.com" TargetMode="External"/><Relationship Id="rId24" Type="http://schemas.openxmlformats.org/officeDocument/2006/relationships/hyperlink" Target="http://www.itu.int/pub/R-REP-M.2220"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tu.int/rec/R-REC-RS.2105/en"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itu.int/rec/R-REC-M.1787"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tu.int/rec/R-REC-M.2030/en"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eader" Target="header5.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zuzek@asrcfederal.com" TargetMode="External"/><Relationship Id="rId17" Type="http://schemas.openxmlformats.org/officeDocument/2006/relationships/hyperlink" Target="http://www.itu.int/rec/R-REC-RS.1347/en" TargetMode="External"/><Relationship Id="rId25" Type="http://schemas.openxmlformats.org/officeDocument/2006/relationships/hyperlink" Target="https://www.itu.int/dms_pub/itu-r/opb/rep/R-REP-M.2305-2014-PDF-E.pdf" TargetMode="External"/><Relationship Id="rId33" Type="http://schemas.openxmlformats.org/officeDocument/2006/relationships/chart" Target="charts/chart1.xml"/><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v>row B</c:v>
          </c:tx>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Sheet1!$B$3:$B$93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0-16A1-1345-8241-0A0AEBD28E5D}"/>
            </c:ext>
          </c:extLst>
        </c:ser>
        <c:ser>
          <c:idx val="1"/>
          <c:order val="1"/>
          <c:tx>
            <c:v>row H</c:v>
          </c:tx>
          <c:spPr>
            <a:ln>
              <a:solidFill>
                <a:schemeClr val="tx2"/>
              </a:solidFill>
            </a:ln>
          </c:spPr>
          <c:marker>
            <c:symbol val="none"/>
          </c:marker>
          <c:xVal>
            <c:numRef>
              <c:f>Sheet1!$A$3:$A$93</c:f>
              <c:numCache>
                <c:formatCode>General</c:formatCode>
                <c:ptCount val="91"/>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-11.8</c:v>
                </c:pt>
                <c:pt idx="30">
                  <c:v>-11.6</c:v>
                </c:pt>
                <c:pt idx="31">
                  <c:v>-11.4</c:v>
                </c:pt>
                <c:pt idx="32">
                  <c:v>-11.3</c:v>
                </c:pt>
                <c:pt idx="33">
                  <c:v>-11.2</c:v>
                </c:pt>
                <c:pt idx="34">
                  <c:v>-11</c:v>
                </c:pt>
                <c:pt idx="35">
                  <c:v>-10</c:v>
                </c:pt>
                <c:pt idx="36">
                  <c:v>-9</c:v>
                </c:pt>
                <c:pt idx="37">
                  <c:v>-8</c:v>
                </c:pt>
                <c:pt idx="38">
                  <c:v>-7</c:v>
                </c:pt>
                <c:pt idx="39">
                  <c:v>-6</c:v>
                </c:pt>
                <c:pt idx="40">
                  <c:v>-5</c:v>
                </c:pt>
                <c:pt idx="41">
                  <c:v>-4</c:v>
                </c:pt>
                <c:pt idx="42">
                  <c:v>-3</c:v>
                </c:pt>
                <c:pt idx="43">
                  <c:v>-2</c:v>
                </c:pt>
                <c:pt idx="44">
                  <c:v>-1</c:v>
                </c:pt>
                <c:pt idx="45">
                  <c:v>0</c:v>
                </c:pt>
                <c:pt idx="46">
                  <c:v>1</c:v>
                </c:pt>
                <c:pt idx="47">
                  <c:v>2</c:v>
                </c:pt>
                <c:pt idx="48">
                  <c:v>3</c:v>
                </c:pt>
                <c:pt idx="49">
                  <c:v>4</c:v>
                </c:pt>
                <c:pt idx="50">
                  <c:v>5</c:v>
                </c:pt>
                <c:pt idx="51">
                  <c:v>6</c:v>
                </c:pt>
                <c:pt idx="52">
                  <c:v>7</c:v>
                </c:pt>
                <c:pt idx="53">
                  <c:v>8</c:v>
                </c:pt>
                <c:pt idx="54">
                  <c:v>9</c:v>
                </c:pt>
                <c:pt idx="55">
                  <c:v>10</c:v>
                </c:pt>
                <c:pt idx="56">
                  <c:v>11</c:v>
                </c:pt>
                <c:pt idx="57">
                  <c:v>11.2</c:v>
                </c:pt>
                <c:pt idx="58">
                  <c:v>11.3</c:v>
                </c:pt>
                <c:pt idx="59">
                  <c:v>11.4</c:v>
                </c:pt>
                <c:pt idx="60">
                  <c:v>11.6</c:v>
                </c:pt>
                <c:pt idx="61">
                  <c:v>11.8</c:v>
                </c:pt>
                <c:pt idx="62">
                  <c:v>12</c:v>
                </c:pt>
                <c:pt idx="63">
                  <c:v>13</c:v>
                </c:pt>
                <c:pt idx="64">
                  <c:v>14</c:v>
                </c:pt>
                <c:pt idx="65">
                  <c:v>15</c:v>
                </c:pt>
                <c:pt idx="66">
                  <c:v>16</c:v>
                </c:pt>
                <c:pt idx="67">
                  <c:v>17</c:v>
                </c:pt>
                <c:pt idx="68">
                  <c:v>18</c:v>
                </c:pt>
                <c:pt idx="69">
                  <c:v>19</c:v>
                </c:pt>
                <c:pt idx="70">
                  <c:v>20</c:v>
                </c:pt>
                <c:pt idx="71">
                  <c:v>21</c:v>
                </c:pt>
                <c:pt idx="72">
                  <c:v>22</c:v>
                </c:pt>
                <c:pt idx="73">
                  <c:v>23</c:v>
                </c:pt>
                <c:pt idx="74">
                  <c:v>24</c:v>
                </c:pt>
                <c:pt idx="75">
                  <c:v>25</c:v>
                </c:pt>
                <c:pt idx="76">
                  <c:v>26</c:v>
                </c:pt>
                <c:pt idx="77">
                  <c:v>27</c:v>
                </c:pt>
                <c:pt idx="78">
                  <c:v>28</c:v>
                </c:pt>
                <c:pt idx="79">
                  <c:v>29</c:v>
                </c:pt>
                <c:pt idx="80">
                  <c:v>30</c:v>
                </c:pt>
                <c:pt idx="81">
                  <c:v>31</c:v>
                </c:pt>
                <c:pt idx="82">
                  <c:v>32</c:v>
                </c:pt>
                <c:pt idx="83">
                  <c:v>33</c:v>
                </c:pt>
                <c:pt idx="84">
                  <c:v>34</c:v>
                </c:pt>
                <c:pt idx="85">
                  <c:v>35</c:v>
                </c:pt>
                <c:pt idx="86">
                  <c:v>36</c:v>
                </c:pt>
                <c:pt idx="87">
                  <c:v>37</c:v>
                </c:pt>
                <c:pt idx="88">
                  <c:v>38</c:v>
                </c:pt>
                <c:pt idx="89">
                  <c:v>39</c:v>
                </c:pt>
                <c:pt idx="90">
                  <c:v>40</c:v>
                </c:pt>
              </c:numCache>
            </c:numRef>
          </c:xVal>
          <c:yVal>
            <c:numRef>
              <c:f>Sheet1!$H$3:$H$93</c:f>
              <c:numCache>
                <c:formatCode>General</c:formatCode>
                <c:ptCount val="91"/>
                <c:pt idx="0">
                  <c:v>-30</c:v>
                </c:pt>
                <c:pt idx="1">
                  <c:v>-30</c:v>
                </c:pt>
                <c:pt idx="2">
                  <c:v>-30</c:v>
                </c:pt>
                <c:pt idx="3">
                  <c:v>-30</c:v>
                </c:pt>
                <c:pt idx="4">
                  <c:v>-30</c:v>
                </c:pt>
                <c:pt idx="5">
                  <c:v>-30</c:v>
                </c:pt>
                <c:pt idx="6">
                  <c:v>-29.094761474478911</c:v>
                </c:pt>
                <c:pt idx="7">
                  <c:v>-28.145089949460029</c:v>
                </c:pt>
                <c:pt idx="8">
                  <c:v>-27.187119549054049</c:v>
                </c:pt>
                <c:pt idx="9">
                  <c:v>-26.220323231752769</c:v>
                </c:pt>
                <c:pt idx="10">
                  <c:v>-25.24412209816888</c:v>
                </c:pt>
                <c:pt idx="11">
                  <c:v>-24.257878356298399</c:v>
                </c:pt>
                <c:pt idx="12">
                  <c:v>-23.260887051918161</c:v>
                </c:pt>
                <c:pt idx="13">
                  <c:v>-22.252366294506881</c:v>
                </c:pt>
                <c:pt idx="14">
                  <c:v>-21.231445637793019</c:v>
                </c:pt>
                <c:pt idx="15">
                  <c:v>-20.197152180378389</c:v>
                </c:pt>
                <c:pt idx="16">
                  <c:v>-19.14839382760141</c:v>
                </c:pt>
                <c:pt idx="17">
                  <c:v>-18.083938989165819</c:v>
                </c:pt>
                <c:pt idx="18">
                  <c:v>-17.00239176110189</c:v>
                </c:pt>
                <c:pt idx="19">
                  <c:v>-15.902161330465519</c:v>
                </c:pt>
                <c:pt idx="20">
                  <c:v>-14.781423909810799</c:v>
                </c:pt>
                <c:pt idx="21">
                  <c:v>-13.638074899818839</c:v>
                </c:pt>
                <c:pt idx="22">
                  <c:v>-12.46966810614877</c:v>
                </c:pt>
                <c:pt idx="23">
                  <c:v>-11.2733375646681</c:v>
                </c:pt>
                <c:pt idx="24">
                  <c:v>-10.045695639243281</c:v>
                </c:pt>
                <c:pt idx="25">
                  <c:v>8.7900000000000009</c:v>
                </c:pt>
                <c:pt idx="26">
                  <c:v>22.24</c:v>
                </c:pt>
                <c:pt idx="27">
                  <c:v>30.310000000000031</c:v>
                </c:pt>
                <c:pt idx="28">
                  <c:v>33</c:v>
                </c:pt>
                <c:pt idx="29">
                  <c:v>32.892400000000002</c:v>
                </c:pt>
                <c:pt idx="30">
                  <c:v>32.569600000000001</c:v>
                </c:pt>
                <c:pt idx="31">
                  <c:v>32.031599999999997</c:v>
                </c:pt>
                <c:pt idx="32">
                  <c:v>31.681900000000031</c:v>
                </c:pt>
                <c:pt idx="33">
                  <c:v>31.718</c:v>
                </c:pt>
                <c:pt idx="34">
                  <c:v>31.8</c:v>
                </c:pt>
                <c:pt idx="35">
                  <c:v>32.15</c:v>
                </c:pt>
                <c:pt idx="36">
                  <c:v>32.4</c:v>
                </c:pt>
                <c:pt idx="37">
                  <c:v>32.549999999999997</c:v>
                </c:pt>
                <c:pt idx="38">
                  <c:v>32.6</c:v>
                </c:pt>
                <c:pt idx="39">
                  <c:v>32.549999999999997</c:v>
                </c:pt>
                <c:pt idx="40">
                  <c:v>32.4</c:v>
                </c:pt>
                <c:pt idx="41">
                  <c:v>32.15</c:v>
                </c:pt>
                <c:pt idx="42">
                  <c:v>33.380000000000003</c:v>
                </c:pt>
                <c:pt idx="43">
                  <c:v>34.28</c:v>
                </c:pt>
                <c:pt idx="44">
                  <c:v>34.82</c:v>
                </c:pt>
                <c:pt idx="45">
                  <c:v>35</c:v>
                </c:pt>
                <c:pt idx="46">
                  <c:v>34.82</c:v>
                </c:pt>
                <c:pt idx="47">
                  <c:v>34.28</c:v>
                </c:pt>
                <c:pt idx="48">
                  <c:v>33.380000000000003</c:v>
                </c:pt>
                <c:pt idx="49">
                  <c:v>32.15</c:v>
                </c:pt>
                <c:pt idx="50">
                  <c:v>32.4</c:v>
                </c:pt>
                <c:pt idx="51">
                  <c:v>32.549999999999997</c:v>
                </c:pt>
                <c:pt idx="52">
                  <c:v>32.6</c:v>
                </c:pt>
                <c:pt idx="53">
                  <c:v>32.549999999999997</c:v>
                </c:pt>
                <c:pt idx="54">
                  <c:v>32.4</c:v>
                </c:pt>
                <c:pt idx="55">
                  <c:v>32.15</c:v>
                </c:pt>
                <c:pt idx="56">
                  <c:v>31.8</c:v>
                </c:pt>
                <c:pt idx="57">
                  <c:v>31.718</c:v>
                </c:pt>
                <c:pt idx="58">
                  <c:v>31.681900000000031</c:v>
                </c:pt>
                <c:pt idx="59">
                  <c:v>32.031599999999997</c:v>
                </c:pt>
                <c:pt idx="60">
                  <c:v>32.569600000000008</c:v>
                </c:pt>
                <c:pt idx="61">
                  <c:v>32.892400000000009</c:v>
                </c:pt>
                <c:pt idx="62">
                  <c:v>33</c:v>
                </c:pt>
                <c:pt idx="63">
                  <c:v>30.310000000000031</c:v>
                </c:pt>
                <c:pt idx="64">
                  <c:v>22.24</c:v>
                </c:pt>
                <c:pt idx="65">
                  <c:v>8.7900000000000009</c:v>
                </c:pt>
                <c:pt idx="66">
                  <c:v>-10.045695639243281</c:v>
                </c:pt>
                <c:pt idx="67">
                  <c:v>-11.2733375646681</c:v>
                </c:pt>
                <c:pt idx="68">
                  <c:v>-12.46966810614877</c:v>
                </c:pt>
                <c:pt idx="69">
                  <c:v>-13.638074899818839</c:v>
                </c:pt>
                <c:pt idx="70">
                  <c:v>-14.781423909810799</c:v>
                </c:pt>
                <c:pt idx="71">
                  <c:v>-15.902161330465519</c:v>
                </c:pt>
                <c:pt idx="72">
                  <c:v>-17.00239176110189</c:v>
                </c:pt>
                <c:pt idx="73">
                  <c:v>-18.083938989165819</c:v>
                </c:pt>
                <c:pt idx="74">
                  <c:v>-19.14839382760141</c:v>
                </c:pt>
                <c:pt idx="75">
                  <c:v>-20.197152180378389</c:v>
                </c:pt>
                <c:pt idx="76">
                  <c:v>-21.231445637793019</c:v>
                </c:pt>
                <c:pt idx="77">
                  <c:v>-22.252366294506881</c:v>
                </c:pt>
                <c:pt idx="78">
                  <c:v>-23.260887051918161</c:v>
                </c:pt>
                <c:pt idx="79">
                  <c:v>-24.257878356298399</c:v>
                </c:pt>
                <c:pt idx="80">
                  <c:v>-25.24412209816888</c:v>
                </c:pt>
                <c:pt idx="81">
                  <c:v>-26.220323231752769</c:v>
                </c:pt>
                <c:pt idx="82">
                  <c:v>-27.187119549054049</c:v>
                </c:pt>
                <c:pt idx="83">
                  <c:v>-28.145089949460029</c:v>
                </c:pt>
                <c:pt idx="84">
                  <c:v>-29.094761474478911</c:v>
                </c:pt>
                <c:pt idx="85">
                  <c:v>-30</c:v>
                </c:pt>
                <c:pt idx="86">
                  <c:v>-30</c:v>
                </c:pt>
                <c:pt idx="87">
                  <c:v>-30</c:v>
                </c:pt>
                <c:pt idx="88">
                  <c:v>-30</c:v>
                </c:pt>
                <c:pt idx="89">
                  <c:v>-30</c:v>
                </c:pt>
                <c:pt idx="90">
                  <c:v>-30</c:v>
                </c:pt>
              </c:numCache>
            </c:numRef>
          </c:yVal>
          <c:smooth val="1"/>
          <c:extLst>
            <c:ext xmlns:c16="http://schemas.microsoft.com/office/drawing/2014/chart" uri="{C3380CC4-5D6E-409C-BE32-E72D297353CC}">
              <c16:uniqueId val="{00000001-16A1-1345-8241-0A0AEBD28E5D}"/>
            </c:ext>
          </c:extLst>
        </c:ser>
        <c:dLbls>
          <c:showLegendKey val="0"/>
          <c:showVal val="0"/>
          <c:showCatName val="0"/>
          <c:showSerName val="0"/>
          <c:showPercent val="0"/>
          <c:showBubbleSize val="0"/>
        </c:dLbls>
        <c:axId val="605067344"/>
        <c:axId val="605064600"/>
      </c:scatterChart>
      <c:valAx>
        <c:axId val="605067344"/>
        <c:scaling>
          <c:orientation val="minMax"/>
          <c:max val="40"/>
          <c:min val="-30"/>
        </c:scaling>
        <c:delete val="0"/>
        <c:axPos val="b"/>
        <c:majorGridlines/>
        <c:title>
          <c:tx>
            <c:rich>
              <a:bodyPr/>
              <a:lstStyle/>
              <a:p>
                <a:pPr>
                  <a:defRPr lang="ja-JP"/>
                </a:pPr>
                <a:r>
                  <a:rPr lang="en-US"/>
                  <a:t>Off-Axis Angle (deg)</a:t>
                </a:r>
              </a:p>
            </c:rich>
          </c:tx>
          <c:overlay val="0"/>
        </c:title>
        <c:numFmt formatCode="General" sourceLinked="1"/>
        <c:majorTickMark val="out"/>
        <c:minorTickMark val="none"/>
        <c:tickLblPos val="nextTo"/>
        <c:txPr>
          <a:bodyPr rot="0" vert="horz"/>
          <a:lstStyle/>
          <a:p>
            <a:pPr>
              <a:defRPr lang="ja-JP" sz="1000" b="0" i="0" u="none" strike="noStrike" baseline="0">
                <a:solidFill>
                  <a:srgbClr val="000000"/>
                </a:solidFill>
                <a:latin typeface="Calibri"/>
                <a:ea typeface="Calibri"/>
                <a:cs typeface="Calibri"/>
              </a:defRPr>
            </a:pPr>
            <a:endParaRPr lang="en-US"/>
          </a:p>
        </c:txPr>
        <c:crossAx val="605064600"/>
        <c:crossesAt val="-40"/>
        <c:crossBetween val="midCat"/>
      </c:valAx>
      <c:valAx>
        <c:axId val="605064600"/>
        <c:scaling>
          <c:orientation val="minMax"/>
        </c:scaling>
        <c:delete val="0"/>
        <c:axPos val="l"/>
        <c:majorGridlines/>
        <c:title>
          <c:tx>
            <c:rich>
              <a:bodyPr rot="-5400000" vert="horz"/>
              <a:lstStyle/>
              <a:p>
                <a:pPr>
                  <a:defRPr lang="ja-JP"/>
                </a:pPr>
                <a:r>
                  <a:rPr lang="en-US"/>
                  <a:t>Elevation Antenna Gain (dBi)</a:t>
                </a:r>
              </a:p>
            </c:rich>
          </c:tx>
          <c:overlay val="0"/>
        </c:title>
        <c:numFmt formatCode="General" sourceLinked="1"/>
        <c:majorTickMark val="out"/>
        <c:minorTickMark val="none"/>
        <c:tickLblPos val="nextTo"/>
        <c:txPr>
          <a:bodyPr/>
          <a:lstStyle/>
          <a:p>
            <a:pPr>
              <a:defRPr lang="ja-JP"/>
            </a:pPr>
            <a:endParaRPr lang="en-US"/>
          </a:p>
        </c:txPr>
        <c:crossAx val="605067344"/>
        <c:crossesAt val="-60"/>
        <c:crossBetween val="midCat"/>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Working_x0020_Parties xmlns="c132312a-5465-4f8a-b372-bfe1bb8bb61b">
      <Value>WP 7C</Value>
    </Working_x0020_Parties>
    <Document_x0020_Type xmlns="c132312a-5465-4f8a-b372-bfe1bb8bb61b">Input Document</Document_x0020_Type>
    <Document_x0020_Status xmlns="c132312a-5465-4f8a-b372-bfe1bb8bb61b">Approved</Document_x0020_Status>
    <Publish_x0020_Date xmlns="c132312a-5465-4f8a-b372-bfe1bb8bb61b">2025-02-12T05:00:00+00:00</Publish_x0020_Date>
    <Approved_x0020_GUID xmlns="c132312a-5465-4f8a-b372-bfe1bb8bb61b">bff1e3d5-04ab-46e6-88ef-96a8403588fa</Approved_x0020_GUID>
    <Document_x0020_Number xmlns="c132312a-5465-4f8a-b372-bfe1bb8bb61b">Revision to Preliminary draft new Report ITU-R RS.[AGG_EESS_SAR-RNSS], Examples of evaluating and resolving interference into receiving earth stations in the radionavigation-satellite service (space-to-Earth) from multiple spaceborne synthetic aperture ra</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8888-BE6C-4D64-9FEF-F23CEC7C0A3F}"/>
</file>

<file path=customXml/itemProps2.xml><?xml version="1.0" encoding="utf-8"?>
<ds:datastoreItem xmlns:ds="http://schemas.openxmlformats.org/officeDocument/2006/customXml" ds:itemID="{CF1F435A-F436-4E4A-A579-CD851E7753CC}">
  <ds:schemaRefs>
    <ds:schemaRef ds:uri="http://schemas.microsoft.com/office/2006/metadata/propertie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A4C5187E-B867-4077-8A48-0B948738EF94}">
  <ds:schemaRefs>
    <ds:schemaRef ds:uri="http://schemas.microsoft.com/sharepoint/v3/contenttype/forms"/>
  </ds:schemaRefs>
</ds:datastoreItem>
</file>

<file path=customXml/itemProps4.xml><?xml version="1.0" encoding="utf-8"?>
<ds:datastoreItem xmlns:ds="http://schemas.openxmlformats.org/officeDocument/2006/customXml" ds:itemID="{202BCCD2-60CD-4B8E-AC36-3BBC70F4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25</TotalTime>
  <Pages>18</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7C/23-084FS</vt:lpstr>
    </vt:vector>
  </TitlesOfParts>
  <Company>ITU</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7C/27-045NC</dc:title>
  <dc:creator>Fernandez Jimenez, Virginia</dc:creator>
  <cp:lastModifiedBy>Franc, David N (GRC-MSC0)</cp:lastModifiedBy>
  <cp:revision>11</cp:revision>
  <cp:lastPrinted>2017-11-02T15:33:00Z</cp:lastPrinted>
  <dcterms:created xsi:type="dcterms:W3CDTF">2025-01-08T16:59:00Z</dcterms:created>
  <dcterms:modified xsi:type="dcterms:W3CDTF">2025-02-12T09:20:00Z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